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32515" w14:textId="77777777" w:rsidR="00351644" w:rsidRPr="00024422" w:rsidRDefault="00351644" w:rsidP="00351644">
      <w:pPr>
        <w:pStyle w:val="Pardfaut"/>
        <w:spacing w:line="360" w:lineRule="auto"/>
        <w:rPr>
          <w:rFonts w:ascii="Calibri" w:eastAsia="Helvetica" w:hAnsi="Calibri" w:cs="Helvetica"/>
          <w:b/>
          <w:color w:val="auto"/>
        </w:rPr>
      </w:pPr>
      <w:r w:rsidRPr="00024422">
        <w:rPr>
          <w:rFonts w:ascii="Calibri" w:hAnsi="Calibri" w:cs="Calibri"/>
        </w:rPr>
        <w:t xml:space="preserve">NOM Prénom </w:t>
      </w:r>
      <w:r w:rsidRPr="001C4DB2">
        <w:rPr>
          <w:rFonts w:ascii="Calibri" w:hAnsi="Calibri" w:cs="Calibri"/>
          <w:color w:val="BFBFBF"/>
        </w:rPr>
        <w:t>……………………………….</w:t>
      </w:r>
      <w:r w:rsidRPr="004E064E">
        <w:rPr>
          <w:rFonts w:ascii="Calibri" w:hAnsi="Calibri"/>
          <w:b/>
          <w:color w:val="auto"/>
        </w:rPr>
        <w:t xml:space="preserve"> </w:t>
      </w:r>
      <w:r>
        <w:rPr>
          <w:rFonts w:ascii="Calibri" w:hAnsi="Calibri"/>
          <w:b/>
          <w:color w:val="auto"/>
        </w:rPr>
        <w:tab/>
      </w:r>
      <w:r>
        <w:rPr>
          <w:rFonts w:ascii="Calibri" w:hAnsi="Calibri"/>
          <w:b/>
          <w:color w:val="auto"/>
        </w:rPr>
        <w:tab/>
      </w:r>
      <w:r>
        <w:rPr>
          <w:rFonts w:ascii="Calibri" w:hAnsi="Calibri"/>
          <w:b/>
          <w:color w:val="auto"/>
        </w:rPr>
        <w:tab/>
      </w:r>
      <w:r>
        <w:rPr>
          <w:rFonts w:ascii="Calibri" w:hAnsi="Calibri"/>
          <w:b/>
          <w:color w:val="auto"/>
        </w:rPr>
        <w:tab/>
      </w:r>
      <w:r>
        <w:rPr>
          <w:rFonts w:ascii="Calibri" w:hAnsi="Calibri"/>
          <w:b/>
          <w:color w:val="auto"/>
        </w:rPr>
        <w:tab/>
      </w:r>
      <w:r w:rsidRPr="00024422">
        <w:rPr>
          <w:rFonts w:ascii="Calibri" w:hAnsi="Calibri"/>
          <w:b/>
          <w:color w:val="auto"/>
        </w:rPr>
        <w:t xml:space="preserve">LRAR n° : </w:t>
      </w:r>
      <w:r w:rsidRPr="004E064E">
        <w:rPr>
          <w:rFonts w:ascii="Calibri" w:hAnsi="Calibri"/>
          <w:color w:val="BFBFBF"/>
        </w:rPr>
        <w:t>..............................................</w:t>
      </w:r>
    </w:p>
    <w:p w14:paraId="29726348" w14:textId="77777777" w:rsidR="00351644" w:rsidRPr="00024422" w:rsidRDefault="00351644" w:rsidP="00351644">
      <w:pPr>
        <w:spacing w:line="360" w:lineRule="auto"/>
        <w:jc w:val="both"/>
        <w:rPr>
          <w:rFonts w:ascii="Calibri" w:hAnsi="Calibri" w:cs="Calibri"/>
          <w:bCs/>
        </w:rPr>
      </w:pPr>
      <w:r w:rsidRPr="00024422">
        <w:rPr>
          <w:rFonts w:ascii="Calibri" w:hAnsi="Calibri" w:cs="Calibri"/>
          <w:bCs/>
        </w:rPr>
        <w:t>ADRESSE</w:t>
      </w:r>
      <w:r w:rsidRPr="001C4DB2">
        <w:rPr>
          <w:rFonts w:ascii="Calibri" w:hAnsi="Calibri" w:cs="Calibri"/>
          <w:bCs/>
          <w:color w:val="BFBFBF"/>
        </w:rPr>
        <w:t xml:space="preserve"> …………………………………….….</w:t>
      </w:r>
    </w:p>
    <w:p w14:paraId="24579407" w14:textId="77777777" w:rsidR="00351644" w:rsidRPr="00024422" w:rsidRDefault="00351644" w:rsidP="00351644">
      <w:pPr>
        <w:spacing w:line="360" w:lineRule="auto"/>
        <w:jc w:val="both"/>
        <w:rPr>
          <w:rFonts w:ascii="Calibri" w:hAnsi="Calibri" w:cs="Calibri"/>
          <w:bCs/>
        </w:rPr>
      </w:pPr>
      <w:r w:rsidRPr="00024422">
        <w:rPr>
          <w:rFonts w:ascii="Calibri" w:hAnsi="Calibri" w:cs="Calibri"/>
          <w:bCs/>
        </w:rPr>
        <w:t xml:space="preserve">CP VILLE </w:t>
      </w:r>
      <w:r w:rsidRPr="001C4DB2">
        <w:rPr>
          <w:rFonts w:ascii="Calibri" w:hAnsi="Calibri" w:cs="Calibri"/>
          <w:bCs/>
          <w:color w:val="BFBFBF"/>
        </w:rPr>
        <w:t>………………………………………...</w:t>
      </w:r>
    </w:p>
    <w:p w14:paraId="4ED6A656" w14:textId="77777777" w:rsidR="00351644" w:rsidRPr="00024422" w:rsidRDefault="00351644" w:rsidP="00351644">
      <w:pPr>
        <w:jc w:val="both"/>
        <w:rPr>
          <w:rFonts w:ascii="Calibri" w:hAnsi="Calibri" w:cs="Calibri"/>
          <w:b/>
        </w:rPr>
      </w:pPr>
    </w:p>
    <w:p w14:paraId="6A283490" w14:textId="77777777" w:rsidR="00351644" w:rsidRDefault="00351644" w:rsidP="00351644">
      <w:pPr>
        <w:pStyle w:val="Pardfaut"/>
        <w:rPr>
          <w:rFonts w:ascii="Calibri" w:hAnsi="Calibri"/>
          <w:color w:val="auto"/>
        </w:rPr>
      </w:pPr>
    </w:p>
    <w:p w14:paraId="237568EF" w14:textId="77777777" w:rsidR="00351644" w:rsidRDefault="00351644" w:rsidP="00351644">
      <w:pPr>
        <w:pStyle w:val="Pardfaut"/>
        <w:rPr>
          <w:rFonts w:ascii="Calibri" w:hAnsi="Calibri"/>
          <w:color w:val="auto"/>
        </w:rPr>
      </w:pPr>
    </w:p>
    <w:p w14:paraId="6A474C86" w14:textId="77777777" w:rsidR="00351644" w:rsidRPr="00024422" w:rsidRDefault="00351644" w:rsidP="00351644">
      <w:pPr>
        <w:pStyle w:val="Pardfaut"/>
        <w:rPr>
          <w:rFonts w:ascii="Calibri" w:hAnsi="Calibri"/>
          <w:color w:val="auto"/>
        </w:rPr>
      </w:pPr>
    </w:p>
    <w:p w14:paraId="4C4F9742" w14:textId="77777777" w:rsidR="00351644" w:rsidRPr="00024422" w:rsidRDefault="00351644" w:rsidP="00351644">
      <w:pPr>
        <w:pStyle w:val="Pardfaut"/>
        <w:jc w:val="right"/>
        <w:rPr>
          <w:rFonts w:ascii="Calibri" w:hAnsi="Calibri"/>
          <w:color w:val="auto"/>
        </w:rPr>
      </w:pPr>
    </w:p>
    <w:p w14:paraId="246A8C01" w14:textId="77777777" w:rsidR="00351644" w:rsidRPr="004E064E" w:rsidRDefault="00351644" w:rsidP="00351644">
      <w:pPr>
        <w:pStyle w:val="Pardfaut"/>
        <w:ind w:left="5760"/>
        <w:rPr>
          <w:rFonts w:ascii="Calibri" w:eastAsia="Helvetica" w:hAnsi="Calibri" w:cs="Helvetica"/>
          <w:b/>
          <w:bCs/>
          <w:color w:val="auto"/>
        </w:rPr>
      </w:pPr>
      <w:r w:rsidRPr="004E064E">
        <w:rPr>
          <w:rFonts w:ascii="Calibri" w:hAnsi="Calibri"/>
          <w:b/>
          <w:bCs/>
          <w:color w:val="auto"/>
        </w:rPr>
        <w:t>ENEDIS</w:t>
      </w:r>
    </w:p>
    <w:p w14:paraId="2689D1B7" w14:textId="77777777" w:rsidR="00351644" w:rsidRPr="00024422" w:rsidRDefault="00351644" w:rsidP="00351644">
      <w:pPr>
        <w:pStyle w:val="Pardfaut"/>
        <w:ind w:left="5760"/>
        <w:rPr>
          <w:rFonts w:ascii="Calibri" w:eastAsia="Helvetica" w:hAnsi="Calibri" w:cs="Helvetica"/>
          <w:color w:val="auto"/>
        </w:rPr>
      </w:pPr>
      <w:r w:rsidRPr="00024422">
        <w:rPr>
          <w:rFonts w:ascii="Calibri" w:hAnsi="Calibri"/>
          <w:color w:val="auto"/>
        </w:rPr>
        <w:t>Tour ENEDIS – 34 place des Corolles</w:t>
      </w:r>
    </w:p>
    <w:p w14:paraId="103F1AAC" w14:textId="77777777" w:rsidR="00351644" w:rsidRDefault="00351644" w:rsidP="00351644">
      <w:pPr>
        <w:pStyle w:val="Pardfaut"/>
        <w:ind w:left="5760"/>
        <w:rPr>
          <w:rFonts w:ascii="Calibri" w:hAnsi="Calibri"/>
          <w:color w:val="auto"/>
        </w:rPr>
      </w:pPr>
      <w:r w:rsidRPr="00024422">
        <w:rPr>
          <w:rFonts w:ascii="Calibri" w:hAnsi="Calibri"/>
          <w:color w:val="auto"/>
        </w:rPr>
        <w:t>92079 PARIS La Défense Cedex</w:t>
      </w:r>
    </w:p>
    <w:p w14:paraId="5FEEED02" w14:textId="77777777" w:rsidR="00351644" w:rsidRDefault="00351644" w:rsidP="00351644">
      <w:pPr>
        <w:pStyle w:val="Pardfaut"/>
        <w:ind w:left="5760"/>
        <w:rPr>
          <w:rFonts w:ascii="Calibri" w:hAnsi="Calibri"/>
          <w:color w:val="auto"/>
        </w:rPr>
      </w:pPr>
    </w:p>
    <w:p w14:paraId="6C074C3A" w14:textId="77777777" w:rsidR="00351644" w:rsidRPr="004E064E" w:rsidRDefault="00351644" w:rsidP="00351644">
      <w:pPr>
        <w:pStyle w:val="Pardfaut"/>
        <w:ind w:left="5760"/>
        <w:rPr>
          <w:rFonts w:ascii="Calibri" w:hAnsi="Calibri" w:cs="Calibri"/>
          <w:color w:val="BFBFBF"/>
        </w:rPr>
      </w:pPr>
      <w:r w:rsidRPr="004E064E">
        <w:rPr>
          <w:rFonts w:ascii="Calibri" w:hAnsi="Calibri" w:cs="Calibri"/>
          <w:color w:val="BFBFBF"/>
        </w:rPr>
        <w:t xml:space="preserve">Ville ………………………… </w:t>
      </w:r>
    </w:p>
    <w:p w14:paraId="6F04397D" w14:textId="77777777" w:rsidR="00351644" w:rsidRPr="004E064E" w:rsidRDefault="00351644" w:rsidP="00351644">
      <w:pPr>
        <w:pStyle w:val="Pardfaut"/>
        <w:ind w:left="5760"/>
        <w:rPr>
          <w:rFonts w:ascii="Calibri" w:eastAsia="Helvetica" w:hAnsi="Calibri" w:cs="Helvetica"/>
          <w:color w:val="BFBFBF"/>
        </w:rPr>
      </w:pPr>
      <w:r w:rsidRPr="004E064E">
        <w:rPr>
          <w:rFonts w:ascii="Calibri" w:hAnsi="Calibri" w:cs="Calibri"/>
          <w:color w:val="BFBFBF"/>
        </w:rPr>
        <w:t>Date ………………..…………..</w:t>
      </w:r>
    </w:p>
    <w:p w14:paraId="101E6A52" w14:textId="77777777" w:rsidR="00351644" w:rsidRDefault="00351644" w:rsidP="00351644">
      <w:pPr>
        <w:jc w:val="both"/>
        <w:rPr>
          <w:rFonts w:ascii="Calibri" w:hAnsi="Calibri" w:cs="Calibri"/>
          <w:u w:val="single"/>
        </w:rPr>
      </w:pPr>
    </w:p>
    <w:p w14:paraId="79E193A4" w14:textId="77777777" w:rsidR="00351644" w:rsidRPr="00024422" w:rsidRDefault="00351644" w:rsidP="00351644">
      <w:pPr>
        <w:jc w:val="both"/>
        <w:rPr>
          <w:rFonts w:ascii="Calibri" w:hAnsi="Calibri" w:cs="Calibri"/>
          <w:b/>
        </w:rPr>
      </w:pPr>
      <w:r w:rsidRPr="00024422">
        <w:rPr>
          <w:rFonts w:ascii="Calibri" w:hAnsi="Calibri" w:cs="Calibri"/>
          <w:u w:val="single"/>
        </w:rPr>
        <w:t xml:space="preserve">Références </w:t>
      </w:r>
      <w:r>
        <w:rPr>
          <w:rFonts w:ascii="Calibri" w:hAnsi="Calibri" w:cs="Calibri"/>
          <w:u w:val="single"/>
        </w:rPr>
        <w:t>Fournisseur</w:t>
      </w:r>
      <w:r w:rsidRPr="00024422">
        <w:rPr>
          <w:rFonts w:ascii="Calibri" w:hAnsi="Calibri" w:cs="Calibri"/>
          <w:b/>
        </w:rPr>
        <w:t> :</w:t>
      </w:r>
    </w:p>
    <w:p w14:paraId="5DEA0232" w14:textId="77777777" w:rsidR="00351644" w:rsidRPr="00024422" w:rsidRDefault="00351644" w:rsidP="00351644">
      <w:pPr>
        <w:jc w:val="both"/>
        <w:rPr>
          <w:rFonts w:ascii="Calibri" w:hAnsi="Calibri" w:cs="Calibri"/>
        </w:rPr>
      </w:pPr>
      <w:r w:rsidRPr="00024422">
        <w:rPr>
          <w:rFonts w:ascii="Calibri" w:hAnsi="Calibri" w:cs="Calibri"/>
          <w:b/>
        </w:rPr>
        <w:t>Point de livraison (PDL) :</w:t>
      </w:r>
      <w:r w:rsidRPr="00024422">
        <w:rPr>
          <w:rFonts w:ascii="Calibri" w:hAnsi="Calibri" w:cs="Calibri"/>
        </w:rPr>
        <w:t xml:space="preserve"> N° </w:t>
      </w:r>
      <w:r w:rsidRPr="004E064E">
        <w:rPr>
          <w:rFonts w:ascii="Calibri" w:hAnsi="Calibri" w:cs="Calibri"/>
          <w:color w:val="BFBFBF"/>
        </w:rPr>
        <w:t>………………………..</w:t>
      </w:r>
    </w:p>
    <w:p w14:paraId="75632FAC" w14:textId="77777777" w:rsidR="00351644" w:rsidRDefault="00351644" w:rsidP="00351644">
      <w:pPr>
        <w:jc w:val="both"/>
        <w:rPr>
          <w:rFonts w:ascii="Calibri" w:hAnsi="Calibri" w:cs="Calibri"/>
        </w:rPr>
      </w:pPr>
      <w:r w:rsidRPr="00024422">
        <w:rPr>
          <w:rFonts w:ascii="Calibri" w:hAnsi="Calibri" w:cs="Calibri"/>
          <w:b/>
        </w:rPr>
        <w:t>N° de Client :</w:t>
      </w:r>
      <w:r w:rsidRPr="00024422">
        <w:rPr>
          <w:rFonts w:ascii="Calibri" w:hAnsi="Calibri" w:cs="Calibri"/>
        </w:rPr>
        <w:t xml:space="preserve"> </w:t>
      </w:r>
      <w:r w:rsidRPr="004E064E">
        <w:rPr>
          <w:rFonts w:ascii="Calibri" w:hAnsi="Calibri" w:cs="Calibri"/>
          <w:color w:val="BFBFBF"/>
        </w:rPr>
        <w:t>……………………………</w:t>
      </w:r>
      <w:r>
        <w:rPr>
          <w:rFonts w:ascii="Calibri" w:hAnsi="Calibri" w:cs="Calibri"/>
        </w:rPr>
        <w:tab/>
      </w:r>
      <w:r>
        <w:rPr>
          <w:rFonts w:ascii="Calibri" w:hAnsi="Calibri" w:cs="Calibri"/>
        </w:rPr>
        <w:tab/>
      </w:r>
    </w:p>
    <w:p w14:paraId="7928CED2" w14:textId="77777777" w:rsidR="00351644" w:rsidRPr="00024422" w:rsidRDefault="00351644" w:rsidP="00351644">
      <w:pPr>
        <w:jc w:val="both"/>
        <w:rPr>
          <w:rFonts w:ascii="Calibri" w:hAnsi="Calibri" w:cs="Calibri"/>
        </w:rPr>
      </w:pPr>
      <w:r w:rsidRPr="00024422">
        <w:rPr>
          <w:rFonts w:ascii="Calibri" w:hAnsi="Calibri" w:cs="Calibri"/>
          <w:b/>
        </w:rPr>
        <w:t>N° de Compte :</w:t>
      </w:r>
      <w:r w:rsidRPr="004E064E">
        <w:rPr>
          <w:rFonts w:ascii="Calibri" w:hAnsi="Calibri" w:cs="Calibri"/>
          <w:color w:val="BFBFBF"/>
        </w:rPr>
        <w:t xml:space="preserve"> </w:t>
      </w:r>
      <w:r w:rsidRPr="004E064E">
        <w:rPr>
          <w:rFonts w:ascii="Calibri" w:hAnsi="Calibri" w:cs="Calibri"/>
          <w:bCs/>
          <w:color w:val="BFBFBF"/>
        </w:rPr>
        <w:t>……………………………</w:t>
      </w:r>
    </w:p>
    <w:p w14:paraId="2D933983" w14:textId="77777777" w:rsidR="00351644" w:rsidRDefault="00351644" w:rsidP="00351644">
      <w:pPr>
        <w:pStyle w:val="Pardfaut"/>
        <w:rPr>
          <w:rFonts w:ascii="Calibri" w:hAnsi="Calibri"/>
          <w:color w:val="auto"/>
        </w:rPr>
      </w:pPr>
    </w:p>
    <w:p w14:paraId="04122DBC" w14:textId="77777777" w:rsidR="00351644" w:rsidRPr="00024422" w:rsidRDefault="00351644" w:rsidP="00351644">
      <w:pPr>
        <w:pStyle w:val="Pardfaut"/>
        <w:rPr>
          <w:rFonts w:ascii="Calibri" w:hAnsi="Calibri"/>
          <w:b/>
          <w:color w:val="auto"/>
        </w:rPr>
      </w:pPr>
    </w:p>
    <w:p w14:paraId="4871424A" w14:textId="77777777" w:rsidR="00351644" w:rsidRDefault="00351644" w:rsidP="00351644">
      <w:pPr>
        <w:pStyle w:val="Pardfaut"/>
        <w:rPr>
          <w:rFonts w:ascii="Calibri" w:hAnsi="Calibri"/>
          <w:color w:val="auto"/>
        </w:rPr>
      </w:pPr>
      <w:r w:rsidRPr="00024422">
        <w:rPr>
          <w:rFonts w:ascii="Calibri" w:hAnsi="Calibri"/>
          <w:b/>
          <w:color w:val="auto"/>
        </w:rPr>
        <w:t>Objet</w:t>
      </w:r>
      <w:r w:rsidRPr="00024422">
        <w:rPr>
          <w:rFonts w:ascii="Calibri" w:hAnsi="Calibri"/>
          <w:color w:val="auto"/>
        </w:rPr>
        <w:t xml:space="preserve"> : Mise en demeure</w:t>
      </w:r>
    </w:p>
    <w:p w14:paraId="15AD147E" w14:textId="6F9C1C79" w:rsidR="005B0AB7" w:rsidRPr="00913E40" w:rsidRDefault="005B0AB7" w:rsidP="00351644">
      <w:pPr>
        <w:spacing w:after="0"/>
        <w:jc w:val="both"/>
        <w:rPr>
          <w:rFonts w:eastAsia="Calibri" w:cstheme="minorHAnsi"/>
          <w:color w:val="000000"/>
          <w:sz w:val="21"/>
          <w:szCs w:val="21"/>
          <w:lang w:eastAsia="fr-FR"/>
        </w:rPr>
      </w:pPr>
      <w:bookmarkStart w:id="0" w:name="_GoBack"/>
      <w:bookmarkEnd w:id="0"/>
      <w:r w:rsidRPr="00913E40">
        <w:rPr>
          <w:rFonts w:eastAsia="Calibri" w:cstheme="minorHAnsi"/>
          <w:b/>
          <w:color w:val="000000"/>
          <w:sz w:val="21"/>
          <w:szCs w:val="21"/>
          <w:lang w:eastAsia="fr-FR"/>
        </w:rPr>
        <w:t>RETRAIT DU COMPTEUR « LINKY » - POSE FORCÉE ET ILLÉGALE</w:t>
      </w:r>
      <w:r w:rsidRPr="00913E40">
        <w:rPr>
          <w:rFonts w:eastAsia="Calibri" w:cstheme="minorHAnsi"/>
          <w:color w:val="000000"/>
          <w:sz w:val="21"/>
          <w:szCs w:val="21"/>
          <w:lang w:eastAsia="fr-FR"/>
        </w:rPr>
        <w:t xml:space="preserve">  </w:t>
      </w:r>
    </w:p>
    <w:p w14:paraId="5AB84F53" w14:textId="77777777" w:rsidR="00BE7608" w:rsidRPr="00913E40" w:rsidRDefault="00BE7608" w:rsidP="005B0AB7">
      <w:pPr>
        <w:spacing w:line="276" w:lineRule="auto"/>
        <w:jc w:val="both"/>
        <w:rPr>
          <w:rFonts w:cstheme="minorHAnsi"/>
          <w:sz w:val="21"/>
          <w:szCs w:val="21"/>
        </w:rPr>
      </w:pPr>
    </w:p>
    <w:p w14:paraId="758E87EC" w14:textId="77777777" w:rsidR="00BE7608" w:rsidRPr="00913E40" w:rsidRDefault="00BE7608" w:rsidP="00351644">
      <w:pPr>
        <w:spacing w:line="276" w:lineRule="auto"/>
        <w:ind w:left="567" w:right="543"/>
        <w:jc w:val="both"/>
        <w:rPr>
          <w:rFonts w:cstheme="minorHAnsi"/>
          <w:sz w:val="21"/>
          <w:szCs w:val="21"/>
        </w:rPr>
      </w:pPr>
      <w:r w:rsidRPr="00913E40">
        <w:rPr>
          <w:rFonts w:cstheme="minorHAnsi"/>
          <w:color w:val="FF0000"/>
          <w:sz w:val="21"/>
          <w:szCs w:val="21"/>
        </w:rPr>
        <w:t>(ne garder que la version vous concernant)</w:t>
      </w:r>
    </w:p>
    <w:p w14:paraId="78015228" w14:textId="77777777" w:rsidR="00116297" w:rsidRPr="00913E40" w:rsidRDefault="00F453F0" w:rsidP="00351644">
      <w:pPr>
        <w:spacing w:line="276" w:lineRule="auto"/>
        <w:ind w:left="567" w:right="543"/>
        <w:jc w:val="both"/>
        <w:rPr>
          <w:rFonts w:cstheme="minorHAnsi"/>
          <w:color w:val="FF0000"/>
          <w:sz w:val="21"/>
          <w:szCs w:val="21"/>
        </w:rPr>
      </w:pPr>
      <w:r w:rsidRPr="00913E40">
        <w:rPr>
          <w:rFonts w:cstheme="minorHAnsi"/>
          <w:sz w:val="21"/>
          <w:szCs w:val="21"/>
        </w:rPr>
        <w:t>Madame, M</w:t>
      </w:r>
      <w:r w:rsidR="00116297" w:rsidRPr="00913E40">
        <w:rPr>
          <w:rFonts w:cstheme="minorHAnsi"/>
          <w:sz w:val="21"/>
          <w:szCs w:val="21"/>
        </w:rPr>
        <w:t>onsieur</w:t>
      </w:r>
    </w:p>
    <w:p w14:paraId="65B9B83F" w14:textId="05D55167" w:rsidR="005B0AB7" w:rsidRPr="00913E40" w:rsidRDefault="00FA391D" w:rsidP="00351644">
      <w:pPr>
        <w:spacing w:after="0" w:line="276" w:lineRule="auto"/>
        <w:ind w:left="567" w:right="543"/>
        <w:jc w:val="both"/>
        <w:rPr>
          <w:rFonts w:cstheme="minorHAnsi"/>
          <w:color w:val="000000" w:themeColor="text1"/>
          <w:sz w:val="21"/>
          <w:szCs w:val="21"/>
        </w:rPr>
      </w:pPr>
      <w:r w:rsidRPr="00913E40">
        <w:rPr>
          <w:rFonts w:cstheme="minorHAnsi"/>
          <w:color w:val="C00000"/>
          <w:sz w:val="21"/>
          <w:szCs w:val="21"/>
        </w:rPr>
        <w:t xml:space="preserve">1ere version. </w:t>
      </w:r>
    </w:p>
    <w:p w14:paraId="09A9D469" w14:textId="1AA33764" w:rsidR="00FA391D" w:rsidRPr="00913E40" w:rsidRDefault="00FA391D" w:rsidP="00351644">
      <w:pPr>
        <w:spacing w:after="0" w:line="276" w:lineRule="auto"/>
        <w:ind w:left="567" w:right="543"/>
        <w:jc w:val="both"/>
        <w:rPr>
          <w:rFonts w:cstheme="minorHAnsi"/>
          <w:color w:val="000000" w:themeColor="text1"/>
          <w:sz w:val="21"/>
          <w:szCs w:val="21"/>
        </w:rPr>
      </w:pPr>
      <w:r w:rsidRPr="00913E40">
        <w:rPr>
          <w:rFonts w:cstheme="minorHAnsi"/>
          <w:color w:val="000000" w:themeColor="text1"/>
          <w:sz w:val="21"/>
          <w:szCs w:val="21"/>
        </w:rPr>
        <w:t>Suite à vos courriers officiels, portant la mention « obligatoire » et les menaces de votre sous-traitant, j’ai donné accord à…</w:t>
      </w:r>
    </w:p>
    <w:p w14:paraId="5346848E" w14:textId="77777777" w:rsidR="00B85692" w:rsidRPr="00913E40" w:rsidRDefault="00B85692" w:rsidP="00351644">
      <w:pPr>
        <w:spacing w:after="0" w:line="276" w:lineRule="auto"/>
        <w:ind w:left="567" w:right="543"/>
        <w:jc w:val="both"/>
        <w:rPr>
          <w:rFonts w:cstheme="minorHAnsi"/>
          <w:color w:val="000000" w:themeColor="text1"/>
          <w:sz w:val="21"/>
          <w:szCs w:val="21"/>
        </w:rPr>
      </w:pPr>
    </w:p>
    <w:p w14:paraId="53580F34" w14:textId="15CD89AA" w:rsidR="00FA391D" w:rsidRPr="00913E40" w:rsidRDefault="004C00E0" w:rsidP="00351644">
      <w:pPr>
        <w:spacing w:after="0" w:line="276" w:lineRule="auto"/>
        <w:ind w:left="567" w:right="543"/>
        <w:jc w:val="both"/>
        <w:rPr>
          <w:rFonts w:cstheme="minorHAnsi"/>
          <w:color w:val="000000" w:themeColor="text1"/>
          <w:sz w:val="21"/>
          <w:szCs w:val="21"/>
        </w:rPr>
      </w:pPr>
      <w:r w:rsidRPr="00913E40">
        <w:rPr>
          <w:rFonts w:cstheme="minorHAnsi"/>
          <w:color w:val="C00000"/>
          <w:sz w:val="21"/>
          <w:szCs w:val="21"/>
        </w:rPr>
        <w:t>2</w:t>
      </w:r>
      <w:r w:rsidR="00FA391D" w:rsidRPr="00913E40">
        <w:rPr>
          <w:rFonts w:cstheme="minorHAnsi"/>
          <w:color w:val="C00000"/>
          <w:sz w:val="21"/>
          <w:szCs w:val="21"/>
        </w:rPr>
        <w:t xml:space="preserve">eme version. </w:t>
      </w:r>
      <w:r w:rsidR="00FA391D" w:rsidRPr="00913E40">
        <w:rPr>
          <w:rFonts w:cstheme="minorHAnsi"/>
          <w:color w:val="000000" w:themeColor="text1"/>
          <w:sz w:val="21"/>
          <w:szCs w:val="21"/>
        </w:rPr>
        <w:t>Sans courrier officiel de votre part et sans en être averti, j’ai subi…..</w:t>
      </w:r>
    </w:p>
    <w:p w14:paraId="744C3300" w14:textId="77777777" w:rsidR="00B85692" w:rsidRPr="00913E40" w:rsidRDefault="00B85692" w:rsidP="00351644">
      <w:pPr>
        <w:spacing w:after="0" w:line="276" w:lineRule="auto"/>
        <w:ind w:left="567" w:right="543"/>
        <w:jc w:val="both"/>
        <w:rPr>
          <w:rFonts w:cstheme="minorHAnsi"/>
          <w:color w:val="000000" w:themeColor="text1"/>
          <w:sz w:val="21"/>
          <w:szCs w:val="21"/>
        </w:rPr>
      </w:pPr>
    </w:p>
    <w:p w14:paraId="2A4D8388" w14:textId="77777777" w:rsidR="00116297" w:rsidRPr="00913E40" w:rsidRDefault="00FA391D" w:rsidP="00351644">
      <w:pPr>
        <w:spacing w:after="0" w:line="276" w:lineRule="auto"/>
        <w:ind w:left="567" w:right="543"/>
        <w:jc w:val="both"/>
        <w:rPr>
          <w:rFonts w:cstheme="minorHAnsi"/>
          <w:sz w:val="21"/>
          <w:szCs w:val="21"/>
        </w:rPr>
      </w:pPr>
      <w:r w:rsidRPr="00913E40">
        <w:rPr>
          <w:rFonts w:cstheme="minorHAnsi"/>
          <w:color w:val="C00000"/>
          <w:sz w:val="21"/>
          <w:szCs w:val="21"/>
        </w:rPr>
        <w:t>…..</w:t>
      </w:r>
      <w:r w:rsidR="00314D9F" w:rsidRPr="00913E40">
        <w:rPr>
          <w:rFonts w:cstheme="minorHAnsi"/>
          <w:sz w:val="21"/>
          <w:szCs w:val="21"/>
        </w:rPr>
        <w:t>votre intervention ou</w:t>
      </w:r>
      <w:r w:rsidR="00116297" w:rsidRPr="00913E40">
        <w:rPr>
          <w:rFonts w:cstheme="minorHAnsi"/>
          <w:sz w:val="21"/>
          <w:szCs w:val="21"/>
        </w:rPr>
        <w:t xml:space="preserve"> celle de vot</w:t>
      </w:r>
      <w:r w:rsidR="00314D9F" w:rsidRPr="00913E40">
        <w:rPr>
          <w:rFonts w:cstheme="minorHAnsi"/>
          <w:sz w:val="21"/>
          <w:szCs w:val="21"/>
        </w:rPr>
        <w:t xml:space="preserve">re sous-traitant partenaire </w:t>
      </w:r>
      <w:r w:rsidR="00314D9F" w:rsidRPr="00913E40">
        <w:rPr>
          <w:rFonts w:cstheme="minorHAnsi"/>
          <w:color w:val="C00000"/>
          <w:sz w:val="21"/>
          <w:szCs w:val="21"/>
        </w:rPr>
        <w:t>(nom du sous-traitant)</w:t>
      </w:r>
      <w:r w:rsidR="00116297" w:rsidRPr="00913E40">
        <w:rPr>
          <w:rFonts w:cstheme="minorHAnsi"/>
          <w:sz w:val="21"/>
          <w:szCs w:val="21"/>
        </w:rPr>
        <w:t xml:space="preserve"> pour le remplacement de mon compteur électrique,</w:t>
      </w:r>
      <w:r w:rsidR="00A123AA" w:rsidRPr="00913E40">
        <w:rPr>
          <w:rFonts w:cstheme="minorHAnsi"/>
          <w:sz w:val="21"/>
          <w:szCs w:val="21"/>
        </w:rPr>
        <w:t xml:space="preserve"> qui </w:t>
      </w:r>
      <w:r w:rsidR="00116297" w:rsidRPr="00913E40">
        <w:rPr>
          <w:rFonts w:cstheme="minorHAnsi"/>
          <w:sz w:val="21"/>
          <w:szCs w:val="21"/>
        </w:rPr>
        <w:t xml:space="preserve">apportait toute satisfaction, par un modèle de type linky. </w:t>
      </w:r>
    </w:p>
    <w:p w14:paraId="7ABBCE0C" w14:textId="77777777" w:rsidR="00B85692" w:rsidRPr="00913E40" w:rsidRDefault="00B85692" w:rsidP="00351644">
      <w:pPr>
        <w:spacing w:after="0" w:line="276" w:lineRule="auto"/>
        <w:ind w:left="567" w:right="543"/>
        <w:jc w:val="both"/>
        <w:rPr>
          <w:rFonts w:cstheme="minorHAnsi"/>
          <w:sz w:val="21"/>
          <w:szCs w:val="21"/>
        </w:rPr>
      </w:pPr>
    </w:p>
    <w:p w14:paraId="11DC93CE" w14:textId="77777777" w:rsidR="00314D9F" w:rsidRPr="00913E40" w:rsidRDefault="00116297" w:rsidP="00351644">
      <w:pPr>
        <w:spacing w:after="0" w:line="276" w:lineRule="auto"/>
        <w:ind w:left="567" w:right="543"/>
        <w:jc w:val="both"/>
        <w:rPr>
          <w:rFonts w:cstheme="minorHAnsi"/>
          <w:sz w:val="21"/>
          <w:szCs w:val="21"/>
        </w:rPr>
      </w:pPr>
      <w:r w:rsidRPr="00913E40">
        <w:rPr>
          <w:rFonts w:cstheme="minorHAnsi"/>
          <w:sz w:val="21"/>
          <w:szCs w:val="21"/>
        </w:rPr>
        <w:t xml:space="preserve">Je porte à votre connaissance le fait que </w:t>
      </w:r>
      <w:r w:rsidR="00DB203D" w:rsidRPr="00913E40">
        <w:rPr>
          <w:rFonts w:cstheme="minorHAnsi"/>
          <w:sz w:val="21"/>
          <w:szCs w:val="21"/>
        </w:rPr>
        <w:t xml:space="preserve">lors du déploiement des compteurs linky, </w:t>
      </w:r>
      <w:r w:rsidRPr="00913E40">
        <w:rPr>
          <w:rFonts w:cstheme="minorHAnsi"/>
          <w:sz w:val="21"/>
          <w:szCs w:val="21"/>
        </w:rPr>
        <w:t>le</w:t>
      </w:r>
      <w:r w:rsidR="00314D9F" w:rsidRPr="00913E40">
        <w:rPr>
          <w:rFonts w:cstheme="minorHAnsi"/>
          <w:sz w:val="21"/>
          <w:szCs w:val="21"/>
        </w:rPr>
        <w:t xml:space="preserve"> remplacement de mon compteur a été réalisé sur le même panneau de contrôle </w:t>
      </w:r>
      <w:r w:rsidR="00D42807" w:rsidRPr="00913E40">
        <w:rPr>
          <w:rFonts w:cstheme="minorHAnsi"/>
          <w:sz w:val="21"/>
          <w:szCs w:val="21"/>
        </w:rPr>
        <w:t xml:space="preserve">en </w:t>
      </w:r>
      <w:r w:rsidR="00314D9F" w:rsidRPr="00913E40">
        <w:rPr>
          <w:rFonts w:cstheme="minorHAnsi"/>
          <w:sz w:val="21"/>
          <w:szCs w:val="21"/>
        </w:rPr>
        <w:t>bois existant et sans contrôle des sections ou de l’état des conducteurs électriques reliant le compteur aux autres éléments du système de raccordement au réseau</w:t>
      </w:r>
      <w:r w:rsidRPr="00913E40">
        <w:rPr>
          <w:rFonts w:cstheme="minorHAnsi"/>
          <w:sz w:val="21"/>
          <w:szCs w:val="21"/>
        </w:rPr>
        <w:t>.</w:t>
      </w:r>
    </w:p>
    <w:p w14:paraId="561EF99C" w14:textId="77777777" w:rsidR="00B85692" w:rsidRPr="00913E40" w:rsidRDefault="00B85692" w:rsidP="00351644">
      <w:pPr>
        <w:spacing w:after="0" w:line="276" w:lineRule="auto"/>
        <w:ind w:left="567" w:right="543"/>
        <w:jc w:val="both"/>
        <w:rPr>
          <w:rFonts w:cstheme="minorHAnsi"/>
          <w:sz w:val="21"/>
          <w:szCs w:val="21"/>
        </w:rPr>
      </w:pPr>
    </w:p>
    <w:p w14:paraId="7D5AC337" w14:textId="77777777" w:rsidR="00314D9F" w:rsidRPr="00913E40" w:rsidRDefault="00314D9F" w:rsidP="00351644">
      <w:pPr>
        <w:spacing w:after="0" w:line="276" w:lineRule="auto"/>
        <w:ind w:left="567" w:right="543"/>
        <w:jc w:val="both"/>
        <w:rPr>
          <w:rFonts w:cstheme="minorHAnsi"/>
          <w:sz w:val="21"/>
          <w:szCs w:val="21"/>
        </w:rPr>
      </w:pPr>
      <w:r w:rsidRPr="00913E40">
        <w:rPr>
          <w:rFonts w:cstheme="minorHAnsi"/>
          <w:sz w:val="21"/>
          <w:szCs w:val="21"/>
        </w:rPr>
        <w:t>Pourtant les normes en vigueur, en particulier les NF C 14-100 et C 15-100 dont le but premier est la protection des personnes et des biens sont rendues obligato</w:t>
      </w:r>
      <w:r w:rsidR="00A13F1C" w:rsidRPr="00913E40">
        <w:rPr>
          <w:rFonts w:cstheme="minorHAnsi"/>
          <w:sz w:val="21"/>
          <w:szCs w:val="21"/>
        </w:rPr>
        <w:t>ires par l’arrêté du 22 octobre 1969 et en infraction à l’article 51 du Règlement sanitaire départemental ayant valeur d’arrêté préfectoral et force contraignante</w:t>
      </w:r>
      <w:r w:rsidRPr="00913E40">
        <w:rPr>
          <w:rFonts w:cstheme="minorHAnsi"/>
          <w:sz w:val="21"/>
          <w:szCs w:val="21"/>
        </w:rPr>
        <w:t xml:space="preserve">. </w:t>
      </w:r>
    </w:p>
    <w:p w14:paraId="0BB4FC0C" w14:textId="77777777" w:rsidR="004C00E0" w:rsidRPr="00913E40" w:rsidRDefault="004C00E0" w:rsidP="00351644">
      <w:pPr>
        <w:spacing w:after="0" w:line="276" w:lineRule="auto"/>
        <w:ind w:left="567" w:right="543"/>
        <w:jc w:val="both"/>
        <w:rPr>
          <w:rFonts w:cstheme="minorHAnsi"/>
          <w:sz w:val="21"/>
          <w:szCs w:val="21"/>
        </w:rPr>
      </w:pPr>
    </w:p>
    <w:p w14:paraId="01AFDB0E" w14:textId="351F455E" w:rsidR="00314D9F" w:rsidRPr="00913E40" w:rsidRDefault="00314D9F" w:rsidP="00351644">
      <w:pPr>
        <w:spacing w:after="0" w:line="276" w:lineRule="auto"/>
        <w:ind w:left="567" w:right="543"/>
        <w:jc w:val="both"/>
        <w:rPr>
          <w:rFonts w:cstheme="minorHAnsi"/>
          <w:bCs/>
          <w:sz w:val="21"/>
          <w:szCs w:val="21"/>
        </w:rPr>
      </w:pPr>
      <w:r w:rsidRPr="00913E40">
        <w:rPr>
          <w:rFonts w:cstheme="minorHAnsi"/>
          <w:sz w:val="21"/>
          <w:szCs w:val="21"/>
        </w:rPr>
        <w:lastRenderedPageBreak/>
        <w:t>Le remplacement d’un des éléments composants ce panneau de contrôle, en particulier le compteur électrique, est un remplacement majeurdevant entrainer la mise aux normes obligatoire de cet ensemble, tel que l’impose également l’</w:t>
      </w:r>
      <w:r w:rsidRPr="00913E40">
        <w:rPr>
          <w:rFonts w:cstheme="minorHAnsi"/>
          <w:bCs/>
          <w:sz w:val="21"/>
          <w:szCs w:val="21"/>
        </w:rPr>
        <w:t>arrêté du 17 mai 2001 fixant les conditions techniques auxquelles doivent satisfaire les distributions d'énergie électrique</w:t>
      </w:r>
      <w:r w:rsidRPr="00913E40">
        <w:rPr>
          <w:rFonts w:cstheme="minorHAnsi"/>
          <w:sz w:val="21"/>
          <w:szCs w:val="21"/>
        </w:rPr>
        <w:t xml:space="preserve">, cette obligation vous est clairement stipulée à l’article 100 de </w:t>
      </w:r>
      <w:r w:rsidRPr="00913E40">
        <w:rPr>
          <w:rFonts w:cstheme="minorHAnsi"/>
          <w:bCs/>
          <w:sz w:val="21"/>
          <w:szCs w:val="21"/>
        </w:rPr>
        <w:t>cet arrêté.</w:t>
      </w:r>
    </w:p>
    <w:p w14:paraId="5273465B" w14:textId="77777777" w:rsidR="00B85692" w:rsidRPr="00913E40" w:rsidRDefault="00B85692" w:rsidP="00351644">
      <w:pPr>
        <w:spacing w:after="0" w:line="276" w:lineRule="auto"/>
        <w:ind w:left="567" w:right="543"/>
        <w:jc w:val="both"/>
        <w:rPr>
          <w:rFonts w:cstheme="minorHAnsi"/>
          <w:bCs/>
          <w:sz w:val="21"/>
          <w:szCs w:val="21"/>
        </w:rPr>
      </w:pPr>
    </w:p>
    <w:p w14:paraId="2B5EF996" w14:textId="77777777" w:rsidR="00314D9F" w:rsidRPr="00913E40" w:rsidRDefault="00314D9F" w:rsidP="00351644">
      <w:pPr>
        <w:spacing w:after="0" w:line="276" w:lineRule="auto"/>
        <w:ind w:left="567" w:right="543"/>
        <w:jc w:val="both"/>
        <w:rPr>
          <w:rFonts w:cstheme="minorHAnsi"/>
          <w:bCs/>
          <w:sz w:val="21"/>
          <w:szCs w:val="21"/>
        </w:rPr>
      </w:pPr>
      <w:r w:rsidRPr="00913E40">
        <w:rPr>
          <w:rFonts w:cstheme="minorHAnsi"/>
          <w:bCs/>
          <w:sz w:val="21"/>
          <w:szCs w:val="21"/>
        </w:rPr>
        <w:t>D’ailleurs, cette obligation est également confirmée dans votre règlement interne puis reprise dans votre catalogue de prestations et de tarification qui stipule qu’un changement de compteur à l’initiative de l’usager entraine le remplacement automatique du tableau bois original par un panneau conforme aux normes et selon vos prescriptions et références. Cel</w:t>
      </w:r>
      <w:r w:rsidR="00E54BB7" w:rsidRPr="00913E40">
        <w:rPr>
          <w:rFonts w:cstheme="minorHAnsi"/>
          <w:bCs/>
          <w:sz w:val="21"/>
          <w:szCs w:val="21"/>
        </w:rPr>
        <w:t>a représente une répercussion</w:t>
      </w:r>
      <w:r w:rsidRPr="00913E40">
        <w:rPr>
          <w:rFonts w:cstheme="minorHAnsi"/>
          <w:bCs/>
          <w:sz w:val="21"/>
          <w:szCs w:val="21"/>
        </w:rPr>
        <w:t xml:space="preserve"> vers l’usager de votre obligation de mise en conformité</w:t>
      </w:r>
      <w:r w:rsidR="00E54BB7" w:rsidRPr="00913E40">
        <w:rPr>
          <w:rFonts w:cstheme="minorHAnsi"/>
          <w:bCs/>
          <w:sz w:val="21"/>
          <w:szCs w:val="21"/>
        </w:rPr>
        <w:t xml:space="preserve"> dont la tarification est précisée sur votre catalogue de prestations</w:t>
      </w:r>
      <w:r w:rsidRPr="00913E40">
        <w:rPr>
          <w:rFonts w:cstheme="minorHAnsi"/>
          <w:bCs/>
          <w:sz w:val="21"/>
          <w:szCs w:val="21"/>
        </w:rPr>
        <w:t>.</w:t>
      </w:r>
    </w:p>
    <w:p w14:paraId="7599C8E1" w14:textId="77777777" w:rsidR="00B85692" w:rsidRPr="00913E40" w:rsidRDefault="00B85692" w:rsidP="00351644">
      <w:pPr>
        <w:spacing w:after="0" w:line="276" w:lineRule="auto"/>
        <w:ind w:left="567" w:right="543"/>
        <w:jc w:val="both"/>
        <w:rPr>
          <w:rFonts w:cstheme="minorHAnsi"/>
          <w:bCs/>
          <w:sz w:val="21"/>
          <w:szCs w:val="21"/>
        </w:rPr>
      </w:pPr>
    </w:p>
    <w:p w14:paraId="27BC5454" w14:textId="232861E6" w:rsidR="00677922" w:rsidRPr="00913E40" w:rsidRDefault="00677922" w:rsidP="00351644">
      <w:pPr>
        <w:spacing w:after="0" w:line="276" w:lineRule="auto"/>
        <w:ind w:left="567" w:right="543"/>
        <w:jc w:val="both"/>
        <w:rPr>
          <w:rFonts w:cstheme="minorHAnsi"/>
          <w:bCs/>
          <w:sz w:val="21"/>
          <w:szCs w:val="21"/>
        </w:rPr>
      </w:pPr>
      <w:r w:rsidRPr="00913E40">
        <w:rPr>
          <w:rFonts w:cstheme="minorHAnsi"/>
          <w:bCs/>
          <w:sz w:val="21"/>
          <w:szCs w:val="21"/>
        </w:rPr>
        <w:t>Ce fait est stipulé par la norme Nf C 14-00 à son paragraphe 1.1, norme rendue d’application obligatoire par l</w:t>
      </w:r>
      <w:r w:rsidR="00B85692" w:rsidRPr="00913E40">
        <w:rPr>
          <w:rFonts w:cstheme="minorHAnsi"/>
          <w:bCs/>
          <w:sz w:val="21"/>
          <w:szCs w:val="21"/>
        </w:rPr>
        <w:t>’</w:t>
      </w:r>
      <w:r w:rsidRPr="00913E40">
        <w:rPr>
          <w:rFonts w:cstheme="minorHAnsi"/>
          <w:bCs/>
          <w:sz w:val="21"/>
          <w:szCs w:val="21"/>
        </w:rPr>
        <w:t xml:space="preserve">arrêté d’octobre 1969. Il est à précisé que l’arrêté du 3 août 2016, abrogeant celui de 1969, ne concerne que les constructions ayant déposé </w:t>
      </w:r>
      <w:r w:rsidR="0082723C" w:rsidRPr="00913E40">
        <w:rPr>
          <w:rFonts w:cstheme="minorHAnsi"/>
          <w:bCs/>
          <w:sz w:val="21"/>
          <w:szCs w:val="21"/>
        </w:rPr>
        <w:t xml:space="preserve">permise </w:t>
      </w:r>
      <w:r w:rsidR="004C00E0" w:rsidRPr="00913E40">
        <w:rPr>
          <w:rFonts w:cstheme="minorHAnsi"/>
          <w:bCs/>
          <w:sz w:val="21"/>
          <w:szCs w:val="21"/>
        </w:rPr>
        <w:t>qu’à partir</w:t>
      </w:r>
      <w:r w:rsidRPr="00913E40">
        <w:rPr>
          <w:rFonts w:cstheme="minorHAnsi"/>
          <w:bCs/>
          <w:sz w:val="21"/>
          <w:szCs w:val="21"/>
        </w:rPr>
        <w:t xml:space="preserve"> de septembre 2016. </w:t>
      </w:r>
    </w:p>
    <w:p w14:paraId="7EFBE644" w14:textId="77777777" w:rsidR="00B85692" w:rsidRPr="00913E40" w:rsidRDefault="00B85692" w:rsidP="00351644">
      <w:pPr>
        <w:spacing w:after="0" w:line="276" w:lineRule="auto"/>
        <w:ind w:left="567" w:right="543"/>
        <w:jc w:val="both"/>
        <w:rPr>
          <w:rFonts w:cstheme="minorHAnsi"/>
          <w:bCs/>
          <w:sz w:val="21"/>
          <w:szCs w:val="21"/>
        </w:rPr>
      </w:pPr>
    </w:p>
    <w:p w14:paraId="20BDB10C" w14:textId="456526C2" w:rsidR="00314D9F" w:rsidRPr="00913E40" w:rsidRDefault="00314D9F" w:rsidP="00351644">
      <w:pPr>
        <w:spacing w:after="0" w:line="276" w:lineRule="auto"/>
        <w:ind w:left="567" w:right="543"/>
        <w:jc w:val="both"/>
        <w:rPr>
          <w:rFonts w:cstheme="minorHAnsi"/>
          <w:bCs/>
          <w:sz w:val="21"/>
          <w:szCs w:val="21"/>
        </w:rPr>
      </w:pPr>
      <w:r w:rsidRPr="00913E40">
        <w:rPr>
          <w:rFonts w:cstheme="minorHAnsi"/>
          <w:bCs/>
          <w:sz w:val="21"/>
          <w:szCs w:val="21"/>
        </w:rPr>
        <w:t>Dans les conditions présentes de votre intervention à mon domicile, v</w:t>
      </w:r>
      <w:r w:rsidR="0082723C" w:rsidRPr="00913E40">
        <w:rPr>
          <w:rFonts w:cstheme="minorHAnsi"/>
          <w:bCs/>
          <w:sz w:val="21"/>
          <w:szCs w:val="21"/>
        </w:rPr>
        <w:t xml:space="preserve">os prestations non conformes à </w:t>
      </w:r>
      <w:r w:rsidR="004C00E0" w:rsidRPr="00913E40">
        <w:rPr>
          <w:rFonts w:cstheme="minorHAnsi"/>
          <w:bCs/>
          <w:sz w:val="21"/>
          <w:szCs w:val="21"/>
        </w:rPr>
        <w:t>la norme</w:t>
      </w:r>
      <w:r w:rsidR="0082723C" w:rsidRPr="00913E40">
        <w:rPr>
          <w:rFonts w:cstheme="minorHAnsi"/>
          <w:bCs/>
          <w:sz w:val="21"/>
          <w:szCs w:val="21"/>
        </w:rPr>
        <w:t xml:space="preserve"> NF C 14-00</w:t>
      </w:r>
      <w:r w:rsidRPr="00913E40">
        <w:rPr>
          <w:rFonts w:cstheme="minorHAnsi"/>
          <w:bCs/>
          <w:sz w:val="21"/>
          <w:szCs w:val="21"/>
        </w:rPr>
        <w:t>, vos infra</w:t>
      </w:r>
      <w:r w:rsidR="00677922" w:rsidRPr="00913E40">
        <w:rPr>
          <w:rFonts w:cstheme="minorHAnsi"/>
          <w:bCs/>
          <w:sz w:val="21"/>
          <w:szCs w:val="21"/>
        </w:rPr>
        <w:t>ctions à l’arrêté du 22 octobre 1969</w:t>
      </w:r>
      <w:r w:rsidRPr="00913E40">
        <w:rPr>
          <w:rFonts w:cstheme="minorHAnsi"/>
          <w:bCs/>
          <w:sz w:val="21"/>
          <w:szCs w:val="21"/>
        </w:rPr>
        <w:t xml:space="preserve"> et à l’arrêté du 17 mai 2001 représentent à mon égard un préjudice évident.</w:t>
      </w:r>
    </w:p>
    <w:p w14:paraId="283DD408" w14:textId="77777777" w:rsidR="00B85692" w:rsidRPr="00913E40" w:rsidRDefault="00B85692" w:rsidP="00351644">
      <w:pPr>
        <w:spacing w:after="0" w:line="276" w:lineRule="auto"/>
        <w:ind w:left="567" w:right="543"/>
        <w:jc w:val="both"/>
        <w:rPr>
          <w:rFonts w:cstheme="minorHAnsi"/>
          <w:bCs/>
          <w:sz w:val="21"/>
          <w:szCs w:val="21"/>
        </w:rPr>
      </w:pPr>
    </w:p>
    <w:p w14:paraId="66FBF2FF" w14:textId="36B79CE2" w:rsidR="00314D9F" w:rsidRPr="00913E40" w:rsidRDefault="00314D9F" w:rsidP="00351644">
      <w:pPr>
        <w:spacing w:after="0" w:line="276" w:lineRule="auto"/>
        <w:ind w:left="567" w:right="543"/>
        <w:jc w:val="both"/>
        <w:rPr>
          <w:rFonts w:cstheme="minorHAnsi"/>
          <w:bCs/>
          <w:sz w:val="21"/>
          <w:szCs w:val="21"/>
        </w:rPr>
      </w:pPr>
      <w:r w:rsidRPr="00913E40">
        <w:rPr>
          <w:rFonts w:cstheme="minorHAnsi"/>
          <w:bCs/>
          <w:sz w:val="21"/>
          <w:szCs w:val="21"/>
        </w:rPr>
        <w:t xml:space="preserve">En effet, une mise en conformité de l’ensemble du panneau de contrôle, passé sous votre maintenance, votre maitrise et votre responsabilité exclusive dès la pose de vos scellés, empêchant </w:t>
      </w:r>
      <w:r w:rsidR="00A123AA" w:rsidRPr="00913E40">
        <w:rPr>
          <w:rFonts w:cstheme="minorHAnsi"/>
          <w:bCs/>
          <w:sz w:val="21"/>
          <w:szCs w:val="21"/>
        </w:rPr>
        <w:t xml:space="preserve">ainsi </w:t>
      </w:r>
      <w:r w:rsidRPr="00913E40">
        <w:rPr>
          <w:rFonts w:cstheme="minorHAnsi"/>
          <w:bCs/>
          <w:sz w:val="21"/>
          <w:szCs w:val="21"/>
        </w:rPr>
        <w:t xml:space="preserve">toute intervention de l’usager, impliquait non seulement le remplacement du tableau ou support en bois mais également le contrôle ou </w:t>
      </w:r>
      <w:r w:rsidR="004C00E0" w:rsidRPr="00913E40">
        <w:rPr>
          <w:rFonts w:cstheme="minorHAnsi"/>
          <w:bCs/>
          <w:sz w:val="21"/>
          <w:szCs w:val="21"/>
        </w:rPr>
        <w:t>le remplacement</w:t>
      </w:r>
      <w:r w:rsidRPr="00913E40">
        <w:rPr>
          <w:rFonts w:cstheme="minorHAnsi"/>
          <w:bCs/>
          <w:sz w:val="21"/>
          <w:szCs w:val="21"/>
        </w:rPr>
        <w:t xml:space="preserve"> des conducteurs électriques reliant les différents matériels composants ce panneau de contrôle, ceci afin de mise aux normes de leur section. Ces points particuliers représentent un risque important dont je serais seul à subir d’éventuelles conséquences.</w:t>
      </w:r>
    </w:p>
    <w:p w14:paraId="672C1300" w14:textId="77777777" w:rsidR="005B0AB7" w:rsidRPr="00913E40" w:rsidRDefault="005B0AB7" w:rsidP="00351644">
      <w:pPr>
        <w:spacing w:after="0" w:line="276" w:lineRule="auto"/>
        <w:ind w:left="567" w:right="543"/>
        <w:jc w:val="both"/>
        <w:rPr>
          <w:rFonts w:cstheme="minorHAnsi"/>
          <w:bCs/>
          <w:sz w:val="21"/>
          <w:szCs w:val="21"/>
        </w:rPr>
      </w:pPr>
    </w:p>
    <w:p w14:paraId="6AA61466" w14:textId="4FCBE733" w:rsidR="00314D9F" w:rsidRPr="00913E40" w:rsidRDefault="00314D9F" w:rsidP="00351644">
      <w:pPr>
        <w:spacing w:after="0" w:line="276" w:lineRule="auto"/>
        <w:ind w:left="567" w:right="543"/>
        <w:jc w:val="both"/>
        <w:rPr>
          <w:rFonts w:cstheme="minorHAnsi"/>
          <w:bCs/>
          <w:sz w:val="21"/>
          <w:szCs w:val="21"/>
        </w:rPr>
      </w:pPr>
      <w:r w:rsidRPr="00913E40">
        <w:rPr>
          <w:rFonts w:cstheme="minorHAnsi"/>
          <w:bCs/>
          <w:sz w:val="21"/>
          <w:szCs w:val="21"/>
        </w:rPr>
        <w:t xml:space="preserve">En effet, votre système permettant d’éventuelles augmentations à distance de puissance électrique souscrite sans contrôler la section de ces conducteurs électriques ou leur état pourrait avoir pour conséquence un échauffement important en cas de section insuffisante ou d’isolant vieillissant. Ce point chaud du circuit </w:t>
      </w:r>
      <w:r w:rsidR="004C00E0" w:rsidRPr="00913E40">
        <w:rPr>
          <w:rFonts w:cstheme="minorHAnsi"/>
          <w:bCs/>
          <w:sz w:val="21"/>
          <w:szCs w:val="21"/>
        </w:rPr>
        <w:t>électrique pourrait</w:t>
      </w:r>
      <w:r w:rsidRPr="00913E40">
        <w:rPr>
          <w:rFonts w:cstheme="minorHAnsi"/>
          <w:bCs/>
          <w:sz w:val="21"/>
          <w:szCs w:val="21"/>
        </w:rPr>
        <w:t xml:space="preserve"> aboutir à un départ de feu dont la propagation serait facilitée par le panneau bois.</w:t>
      </w:r>
    </w:p>
    <w:p w14:paraId="00697F40" w14:textId="77777777" w:rsidR="00B85692" w:rsidRPr="00913E40" w:rsidRDefault="00B85692" w:rsidP="00351644">
      <w:pPr>
        <w:spacing w:after="0" w:line="276" w:lineRule="auto"/>
        <w:ind w:left="567" w:right="543"/>
        <w:jc w:val="both"/>
        <w:rPr>
          <w:rFonts w:cstheme="minorHAnsi"/>
          <w:bCs/>
          <w:sz w:val="21"/>
          <w:szCs w:val="21"/>
        </w:rPr>
      </w:pPr>
    </w:p>
    <w:p w14:paraId="6A4366D5" w14:textId="77777777" w:rsidR="00314D9F" w:rsidRPr="00913E40" w:rsidRDefault="00314D9F" w:rsidP="00351644">
      <w:pPr>
        <w:spacing w:after="0" w:line="276" w:lineRule="auto"/>
        <w:ind w:left="567" w:right="543"/>
        <w:jc w:val="both"/>
        <w:rPr>
          <w:rFonts w:cstheme="minorHAnsi"/>
          <w:bCs/>
          <w:sz w:val="21"/>
          <w:szCs w:val="21"/>
        </w:rPr>
      </w:pPr>
      <w:r w:rsidRPr="00913E40">
        <w:rPr>
          <w:rFonts w:cstheme="minorHAnsi"/>
          <w:bCs/>
          <w:sz w:val="21"/>
          <w:szCs w:val="21"/>
        </w:rPr>
        <w:t>De ce fait le préjudice que vous m’aurez causé par vos infractions et votre non-respect des normes risquent de se transformer en délit</w:t>
      </w:r>
      <w:r w:rsidR="00842B3E" w:rsidRPr="00913E40">
        <w:rPr>
          <w:rFonts w:cstheme="minorHAnsi"/>
          <w:bCs/>
          <w:sz w:val="21"/>
          <w:szCs w:val="21"/>
        </w:rPr>
        <w:t xml:space="preserve"> à mon égard en créant un risque potentiel de propagation</w:t>
      </w:r>
      <w:r w:rsidRPr="00913E40">
        <w:rPr>
          <w:rFonts w:cstheme="minorHAnsi"/>
          <w:bCs/>
          <w:sz w:val="21"/>
          <w:szCs w:val="21"/>
        </w:rPr>
        <w:t xml:space="preserve"> d’incendie et donc une mise en péril de personnes et de biens.</w:t>
      </w:r>
    </w:p>
    <w:p w14:paraId="36CCD624" w14:textId="77777777" w:rsidR="00B85692" w:rsidRPr="00913E40" w:rsidRDefault="00B85692" w:rsidP="00351644">
      <w:pPr>
        <w:spacing w:after="0" w:line="276" w:lineRule="auto"/>
        <w:ind w:left="567" w:right="543"/>
        <w:jc w:val="both"/>
        <w:rPr>
          <w:rFonts w:cstheme="minorHAnsi"/>
          <w:bCs/>
          <w:sz w:val="21"/>
          <w:szCs w:val="21"/>
        </w:rPr>
      </w:pPr>
    </w:p>
    <w:p w14:paraId="6B40065B" w14:textId="4C9894F9" w:rsidR="00B85692" w:rsidRPr="00913E40" w:rsidRDefault="00314D9F" w:rsidP="00351644">
      <w:pPr>
        <w:spacing w:after="0" w:line="276" w:lineRule="auto"/>
        <w:ind w:left="567" w:right="543"/>
        <w:jc w:val="both"/>
        <w:rPr>
          <w:rFonts w:cstheme="minorHAnsi"/>
          <w:b/>
          <w:bCs/>
          <w:sz w:val="21"/>
          <w:szCs w:val="21"/>
        </w:rPr>
      </w:pPr>
      <w:r w:rsidRPr="00913E40">
        <w:rPr>
          <w:rFonts w:cstheme="minorHAnsi"/>
          <w:b/>
          <w:bCs/>
          <w:sz w:val="21"/>
          <w:szCs w:val="21"/>
        </w:rPr>
        <w:t xml:space="preserve">Dans </w:t>
      </w:r>
      <w:r w:rsidR="00DB203D" w:rsidRPr="00913E40">
        <w:rPr>
          <w:rFonts w:cstheme="minorHAnsi"/>
          <w:b/>
          <w:bCs/>
          <w:sz w:val="21"/>
          <w:szCs w:val="21"/>
        </w:rPr>
        <w:t>ces conditions</w:t>
      </w:r>
      <w:r w:rsidRPr="00913E40">
        <w:rPr>
          <w:rFonts w:cstheme="minorHAnsi"/>
          <w:b/>
          <w:bCs/>
          <w:sz w:val="21"/>
          <w:szCs w:val="21"/>
        </w:rPr>
        <w:t xml:space="preserve"> et en vertu des lois enfreintes, je vous mets en demeure de faire procéder à la dépose de ce compteur linky, à la </w:t>
      </w:r>
      <w:r w:rsidR="00DB203D" w:rsidRPr="00913E40">
        <w:rPr>
          <w:rFonts w:cstheme="minorHAnsi"/>
          <w:b/>
          <w:bCs/>
          <w:sz w:val="21"/>
          <w:szCs w:val="21"/>
        </w:rPr>
        <w:t>re</w:t>
      </w:r>
      <w:r w:rsidRPr="00913E40">
        <w:rPr>
          <w:rFonts w:cstheme="minorHAnsi"/>
          <w:b/>
          <w:bCs/>
          <w:sz w:val="21"/>
          <w:szCs w:val="21"/>
        </w:rPr>
        <w:t xml:space="preserve">mise en place d’un compteur d’ancienne </w:t>
      </w:r>
      <w:r w:rsidR="004C00E0" w:rsidRPr="00913E40">
        <w:rPr>
          <w:rFonts w:cstheme="minorHAnsi"/>
          <w:b/>
          <w:bCs/>
          <w:sz w:val="21"/>
          <w:szCs w:val="21"/>
        </w:rPr>
        <w:t>génération non communicante</w:t>
      </w:r>
      <w:r w:rsidR="00FA391D" w:rsidRPr="00913E40">
        <w:rPr>
          <w:rFonts w:cstheme="minorHAnsi"/>
          <w:b/>
          <w:bCs/>
          <w:sz w:val="21"/>
          <w:szCs w:val="21"/>
        </w:rPr>
        <w:t xml:space="preserve"> </w:t>
      </w:r>
      <w:r w:rsidR="004C00E0" w:rsidRPr="00913E40">
        <w:rPr>
          <w:rFonts w:cstheme="minorHAnsi"/>
          <w:b/>
          <w:bCs/>
          <w:sz w:val="21"/>
          <w:szCs w:val="21"/>
        </w:rPr>
        <w:t xml:space="preserve">par CPL </w:t>
      </w:r>
      <w:r w:rsidRPr="00913E40">
        <w:rPr>
          <w:rFonts w:cstheme="minorHAnsi"/>
          <w:b/>
          <w:bCs/>
          <w:sz w:val="21"/>
          <w:szCs w:val="21"/>
        </w:rPr>
        <w:t xml:space="preserve">et à la </w:t>
      </w:r>
      <w:r w:rsidR="00621B21" w:rsidRPr="00913E40">
        <w:rPr>
          <w:rFonts w:cstheme="minorHAnsi"/>
          <w:b/>
          <w:bCs/>
          <w:sz w:val="21"/>
          <w:szCs w:val="21"/>
        </w:rPr>
        <w:t>remise à l’état initial</w:t>
      </w:r>
      <w:r w:rsidRPr="00913E40">
        <w:rPr>
          <w:rFonts w:cstheme="minorHAnsi"/>
          <w:b/>
          <w:bCs/>
          <w:sz w:val="21"/>
          <w:szCs w:val="21"/>
        </w:rPr>
        <w:t xml:space="preserve"> de la partie de l’installation </w:t>
      </w:r>
      <w:r w:rsidR="00621B21" w:rsidRPr="00913E40">
        <w:rPr>
          <w:rFonts w:cstheme="minorHAnsi"/>
          <w:b/>
          <w:bCs/>
          <w:sz w:val="21"/>
          <w:szCs w:val="21"/>
        </w:rPr>
        <w:t xml:space="preserve">dépendant de votre </w:t>
      </w:r>
      <w:r w:rsidR="004C00E0" w:rsidRPr="00913E40">
        <w:rPr>
          <w:rFonts w:cstheme="minorHAnsi"/>
          <w:b/>
          <w:bCs/>
          <w:sz w:val="21"/>
          <w:szCs w:val="21"/>
        </w:rPr>
        <w:t>responsabilité.</w:t>
      </w:r>
      <w:r w:rsidR="004C00E0" w:rsidRPr="00913E40">
        <w:rPr>
          <w:rFonts w:cstheme="minorHAnsi"/>
          <w:b/>
          <w:bCs/>
          <w:color w:val="000000" w:themeColor="text1"/>
          <w:sz w:val="21"/>
          <w:szCs w:val="21"/>
        </w:rPr>
        <w:t xml:space="preserve"> De</w:t>
      </w:r>
      <w:r w:rsidR="00621B21" w:rsidRPr="00913E40">
        <w:rPr>
          <w:rFonts w:cstheme="minorHAnsi"/>
          <w:b/>
          <w:bCs/>
          <w:color w:val="000000" w:themeColor="text1"/>
          <w:sz w:val="21"/>
          <w:szCs w:val="21"/>
        </w:rPr>
        <w:t xml:space="preserve"> ce fait, en cas d’augmentation de puissance souscrite à ma demande, l’un de vos </w:t>
      </w:r>
      <w:r w:rsidR="00A123AA" w:rsidRPr="00913E40">
        <w:rPr>
          <w:rFonts w:cstheme="minorHAnsi"/>
          <w:b/>
          <w:bCs/>
          <w:color w:val="000000" w:themeColor="text1"/>
          <w:sz w:val="21"/>
          <w:szCs w:val="21"/>
        </w:rPr>
        <w:t>techniciens devra</w:t>
      </w:r>
      <w:r w:rsidR="00621B21" w:rsidRPr="00913E40">
        <w:rPr>
          <w:rFonts w:cstheme="minorHAnsi"/>
          <w:b/>
          <w:bCs/>
          <w:color w:val="000000" w:themeColor="text1"/>
          <w:sz w:val="21"/>
          <w:szCs w:val="21"/>
        </w:rPr>
        <w:t xml:space="preserve"> répondre à son obligation de contrôle et de conseil</w:t>
      </w:r>
      <w:r w:rsidR="001D21BD" w:rsidRPr="00913E40">
        <w:rPr>
          <w:rFonts w:cstheme="minorHAnsi"/>
          <w:b/>
          <w:bCs/>
          <w:color w:val="000000" w:themeColor="text1"/>
          <w:sz w:val="21"/>
          <w:szCs w:val="21"/>
        </w:rPr>
        <w:t>.</w:t>
      </w:r>
      <w:r w:rsidRPr="00913E40">
        <w:rPr>
          <w:rFonts w:cstheme="minorHAnsi"/>
          <w:b/>
          <w:bCs/>
          <w:sz w:val="21"/>
          <w:szCs w:val="21"/>
        </w:rPr>
        <w:t xml:space="preserve"> </w:t>
      </w:r>
    </w:p>
    <w:p w14:paraId="1240C4C0" w14:textId="77777777" w:rsidR="00B85692" w:rsidRPr="00913E40" w:rsidRDefault="00B85692" w:rsidP="00351644">
      <w:pPr>
        <w:spacing w:after="0" w:line="276" w:lineRule="auto"/>
        <w:ind w:left="567" w:right="543"/>
        <w:jc w:val="both"/>
        <w:rPr>
          <w:rFonts w:cstheme="minorHAnsi"/>
          <w:bCs/>
          <w:sz w:val="21"/>
          <w:szCs w:val="21"/>
        </w:rPr>
      </w:pPr>
    </w:p>
    <w:p w14:paraId="59C8BE9C" w14:textId="77777777" w:rsidR="00314D9F" w:rsidRPr="00913E40" w:rsidRDefault="00314D9F" w:rsidP="00351644">
      <w:pPr>
        <w:spacing w:after="0" w:line="276" w:lineRule="auto"/>
        <w:ind w:left="567" w:right="543"/>
        <w:jc w:val="both"/>
        <w:rPr>
          <w:rFonts w:cstheme="minorHAnsi"/>
          <w:bCs/>
          <w:sz w:val="21"/>
          <w:szCs w:val="21"/>
        </w:rPr>
      </w:pPr>
      <w:r w:rsidRPr="00913E40">
        <w:rPr>
          <w:rFonts w:cstheme="minorHAnsi"/>
          <w:bCs/>
          <w:sz w:val="21"/>
          <w:szCs w:val="21"/>
        </w:rPr>
        <w:t>C</w:t>
      </w:r>
      <w:r w:rsidR="00FA391D" w:rsidRPr="00913E40">
        <w:rPr>
          <w:rFonts w:cstheme="minorHAnsi"/>
          <w:bCs/>
          <w:sz w:val="21"/>
          <w:szCs w:val="21"/>
        </w:rPr>
        <w:t>eci sans</w:t>
      </w:r>
      <w:r w:rsidRPr="00913E40">
        <w:rPr>
          <w:rFonts w:cstheme="minorHAnsi"/>
          <w:bCs/>
          <w:sz w:val="21"/>
          <w:szCs w:val="21"/>
        </w:rPr>
        <w:t xml:space="preserve"> délais, dans des conditions tarifaires identiques </w:t>
      </w:r>
      <w:r w:rsidR="00FA391D" w:rsidRPr="00913E40">
        <w:rPr>
          <w:rFonts w:cstheme="minorHAnsi"/>
          <w:bCs/>
          <w:sz w:val="21"/>
          <w:szCs w:val="21"/>
        </w:rPr>
        <w:t xml:space="preserve">à mon contrat d’origine </w:t>
      </w:r>
      <w:r w:rsidRPr="00913E40">
        <w:rPr>
          <w:rFonts w:cstheme="minorHAnsi"/>
          <w:bCs/>
          <w:sz w:val="21"/>
          <w:szCs w:val="21"/>
        </w:rPr>
        <w:t>et sans surcout</w:t>
      </w:r>
      <w:r w:rsidR="00FA391D" w:rsidRPr="00913E40">
        <w:rPr>
          <w:rFonts w:cstheme="minorHAnsi"/>
          <w:bCs/>
          <w:sz w:val="21"/>
          <w:szCs w:val="21"/>
        </w:rPr>
        <w:t xml:space="preserve"> quant à cette intervention</w:t>
      </w:r>
      <w:r w:rsidRPr="00913E40">
        <w:rPr>
          <w:rFonts w:cstheme="minorHAnsi"/>
          <w:bCs/>
          <w:sz w:val="21"/>
          <w:szCs w:val="21"/>
        </w:rPr>
        <w:t xml:space="preserve">. </w:t>
      </w:r>
    </w:p>
    <w:p w14:paraId="05453DBE" w14:textId="77777777" w:rsidR="00B85692" w:rsidRPr="00913E40" w:rsidRDefault="00B85692" w:rsidP="00351644">
      <w:pPr>
        <w:spacing w:after="0" w:line="276" w:lineRule="auto"/>
        <w:ind w:left="567" w:right="543"/>
        <w:jc w:val="both"/>
        <w:rPr>
          <w:rFonts w:cstheme="minorHAnsi"/>
          <w:bCs/>
          <w:sz w:val="21"/>
          <w:szCs w:val="21"/>
        </w:rPr>
      </w:pPr>
    </w:p>
    <w:p w14:paraId="4C5E580C" w14:textId="31FA8C3D" w:rsidR="00842B3E" w:rsidRPr="00913E40" w:rsidRDefault="00842B3E" w:rsidP="00351644">
      <w:pPr>
        <w:spacing w:after="0" w:line="276" w:lineRule="auto"/>
        <w:ind w:left="567" w:right="543"/>
        <w:jc w:val="both"/>
        <w:rPr>
          <w:rFonts w:cstheme="minorHAnsi"/>
          <w:bCs/>
          <w:sz w:val="21"/>
          <w:szCs w:val="21"/>
        </w:rPr>
      </w:pPr>
      <w:r w:rsidRPr="00913E40">
        <w:rPr>
          <w:rFonts w:cstheme="minorHAnsi"/>
          <w:bCs/>
          <w:sz w:val="21"/>
          <w:szCs w:val="21"/>
        </w:rPr>
        <w:t>Dans l’éventualité où vos services maintiendraient la pose du compteur linky, j exigerait par voie légale la mise en conformité complète de votre panneau de contrôle</w:t>
      </w:r>
      <w:r w:rsidR="001964F9" w:rsidRPr="00913E40">
        <w:rPr>
          <w:rFonts w:cstheme="minorHAnsi"/>
          <w:bCs/>
          <w:sz w:val="21"/>
          <w:szCs w:val="21"/>
        </w:rPr>
        <w:t xml:space="preserve"> et de ses composants</w:t>
      </w:r>
      <w:r w:rsidRPr="00913E40">
        <w:rPr>
          <w:rFonts w:cstheme="minorHAnsi"/>
          <w:bCs/>
          <w:sz w:val="21"/>
          <w:szCs w:val="21"/>
        </w:rPr>
        <w:t xml:space="preserve">, y compris l’implantation du </w:t>
      </w:r>
      <w:r w:rsidR="004C00E0" w:rsidRPr="00913E40">
        <w:rPr>
          <w:rFonts w:cstheme="minorHAnsi"/>
          <w:bCs/>
          <w:sz w:val="21"/>
          <w:szCs w:val="21"/>
        </w:rPr>
        <w:t>CCPI, mais</w:t>
      </w:r>
      <w:r w:rsidR="001964F9" w:rsidRPr="00913E40">
        <w:rPr>
          <w:rFonts w:cstheme="minorHAnsi"/>
          <w:bCs/>
          <w:sz w:val="21"/>
          <w:szCs w:val="21"/>
        </w:rPr>
        <w:t xml:space="preserve"> également son implantation </w:t>
      </w:r>
      <w:r w:rsidR="0082723C" w:rsidRPr="00913E40">
        <w:rPr>
          <w:rFonts w:cstheme="minorHAnsi"/>
          <w:bCs/>
          <w:sz w:val="21"/>
          <w:szCs w:val="21"/>
        </w:rPr>
        <w:t xml:space="preserve">éventuelle </w:t>
      </w:r>
      <w:r w:rsidR="001964F9" w:rsidRPr="00913E40">
        <w:rPr>
          <w:rFonts w:cstheme="minorHAnsi"/>
          <w:bCs/>
          <w:sz w:val="21"/>
          <w:szCs w:val="21"/>
        </w:rPr>
        <w:t>sur une paroi-support non conforme quant à ses propriétés coupe-feu.</w:t>
      </w:r>
    </w:p>
    <w:p w14:paraId="5A649CC6" w14:textId="77777777" w:rsidR="00B85692" w:rsidRPr="00913E40" w:rsidRDefault="00B85692" w:rsidP="00351644">
      <w:pPr>
        <w:spacing w:after="0" w:line="276" w:lineRule="auto"/>
        <w:ind w:left="567" w:right="543"/>
        <w:jc w:val="both"/>
        <w:rPr>
          <w:rFonts w:cstheme="minorHAnsi"/>
          <w:bCs/>
          <w:sz w:val="21"/>
          <w:szCs w:val="21"/>
        </w:rPr>
      </w:pPr>
    </w:p>
    <w:p w14:paraId="60DF3EA8" w14:textId="77777777" w:rsidR="00116297" w:rsidRPr="00913E40" w:rsidRDefault="001D21BD" w:rsidP="00351644">
      <w:pPr>
        <w:spacing w:after="120" w:line="276" w:lineRule="auto"/>
        <w:ind w:left="567" w:right="543"/>
        <w:jc w:val="both"/>
        <w:rPr>
          <w:rFonts w:cstheme="minorHAnsi"/>
          <w:sz w:val="21"/>
          <w:szCs w:val="21"/>
        </w:rPr>
      </w:pPr>
      <w:r w:rsidRPr="00913E40">
        <w:rPr>
          <w:rFonts w:cstheme="minorHAnsi"/>
          <w:bCs/>
          <w:sz w:val="21"/>
          <w:szCs w:val="21"/>
        </w:rPr>
        <w:t>J</w:t>
      </w:r>
      <w:r w:rsidR="00314D9F" w:rsidRPr="00913E40">
        <w:rPr>
          <w:rFonts w:cstheme="minorHAnsi"/>
          <w:bCs/>
          <w:sz w:val="21"/>
          <w:szCs w:val="21"/>
        </w:rPr>
        <w:t>e dénonce</w:t>
      </w:r>
      <w:r w:rsidRPr="00913E40">
        <w:rPr>
          <w:rFonts w:cstheme="minorHAnsi"/>
          <w:bCs/>
          <w:sz w:val="21"/>
          <w:szCs w:val="21"/>
        </w:rPr>
        <w:t>, également,</w:t>
      </w:r>
      <w:r w:rsidR="00314D9F" w:rsidRPr="00913E40">
        <w:rPr>
          <w:rFonts w:cstheme="minorHAnsi"/>
          <w:bCs/>
          <w:sz w:val="21"/>
          <w:szCs w:val="21"/>
        </w:rPr>
        <w:t xml:space="preserve"> dans son ensemble vos nouvelles conditions générales de vente pour revenir à celles en vigu</w:t>
      </w:r>
      <w:r w:rsidRPr="00913E40">
        <w:rPr>
          <w:rFonts w:cstheme="minorHAnsi"/>
          <w:bCs/>
          <w:sz w:val="21"/>
          <w:szCs w:val="21"/>
        </w:rPr>
        <w:t>eur à la date d’ouverture de mon abonnement initial car</w:t>
      </w:r>
      <w:r w:rsidR="00314D9F" w:rsidRPr="00913E40">
        <w:rPr>
          <w:rFonts w:cstheme="minorHAnsi"/>
          <w:sz w:val="21"/>
          <w:szCs w:val="21"/>
        </w:rPr>
        <w:t xml:space="preserve"> c</w:t>
      </w:r>
      <w:r w:rsidR="00116297" w:rsidRPr="00913E40">
        <w:rPr>
          <w:rFonts w:cstheme="minorHAnsi"/>
          <w:sz w:val="21"/>
          <w:szCs w:val="21"/>
        </w:rPr>
        <w:t xml:space="preserve">ertains de vos </w:t>
      </w:r>
      <w:r w:rsidR="00314D9F" w:rsidRPr="00913E40">
        <w:rPr>
          <w:rFonts w:cstheme="minorHAnsi"/>
          <w:sz w:val="21"/>
          <w:szCs w:val="21"/>
        </w:rPr>
        <w:t>courriers ou de ceux de votre sous-traitant , en plus de</w:t>
      </w:r>
      <w:r w:rsidR="00116297" w:rsidRPr="00913E40">
        <w:rPr>
          <w:rFonts w:cstheme="minorHAnsi"/>
          <w:sz w:val="21"/>
          <w:szCs w:val="21"/>
        </w:rPr>
        <w:t xml:space="preserve"> la mention</w:t>
      </w:r>
      <w:r w:rsidR="00314D9F" w:rsidRPr="00913E40">
        <w:rPr>
          <w:rFonts w:cstheme="minorHAnsi"/>
          <w:sz w:val="21"/>
          <w:szCs w:val="21"/>
        </w:rPr>
        <w:t xml:space="preserve"> abusive</w:t>
      </w:r>
      <w:r w:rsidR="00116297" w:rsidRPr="00913E40">
        <w:rPr>
          <w:rFonts w:cstheme="minorHAnsi"/>
          <w:sz w:val="21"/>
          <w:szCs w:val="21"/>
        </w:rPr>
        <w:t xml:space="preserve"> « obligatoire », présentaient des menaces de sanctions financières ultérieures</w:t>
      </w:r>
      <w:r w:rsidR="00314D9F" w:rsidRPr="00913E40">
        <w:rPr>
          <w:rFonts w:cstheme="minorHAnsi"/>
          <w:sz w:val="21"/>
          <w:szCs w:val="21"/>
        </w:rPr>
        <w:t xml:space="preserve"> à mon encontre en cas de refus</w:t>
      </w:r>
      <w:r w:rsidR="00116297" w:rsidRPr="00913E40">
        <w:rPr>
          <w:rFonts w:cstheme="minorHAnsi"/>
          <w:sz w:val="21"/>
          <w:szCs w:val="21"/>
        </w:rPr>
        <w:t xml:space="preserve"> et par là même m</w:t>
      </w:r>
      <w:r w:rsidR="00314D9F" w:rsidRPr="00913E40">
        <w:rPr>
          <w:rFonts w:cstheme="minorHAnsi"/>
          <w:sz w:val="21"/>
          <w:szCs w:val="21"/>
        </w:rPr>
        <w:t xml:space="preserve">e faire accepter, en plus de la pose d’un compteur linky </w:t>
      </w:r>
      <w:r w:rsidR="00116297" w:rsidRPr="00913E40">
        <w:rPr>
          <w:rFonts w:cstheme="minorHAnsi"/>
          <w:sz w:val="21"/>
          <w:szCs w:val="21"/>
        </w:rPr>
        <w:t>, vos nouvelles conditions générales de vente qui deviennent de fait un contrat de fourniture entre vous, professio</w:t>
      </w:r>
      <w:r w:rsidR="00A123AA" w:rsidRPr="00913E40">
        <w:rPr>
          <w:rFonts w:cstheme="minorHAnsi"/>
          <w:sz w:val="21"/>
          <w:szCs w:val="21"/>
        </w:rPr>
        <w:t>nnel de la vente, et un</w:t>
      </w:r>
      <w:r w:rsidR="00B87648" w:rsidRPr="00913E40">
        <w:rPr>
          <w:rFonts w:cstheme="minorHAnsi"/>
          <w:sz w:val="21"/>
          <w:szCs w:val="21"/>
        </w:rPr>
        <w:t xml:space="preserve"> particulier.  L’obligation</w:t>
      </w:r>
      <w:r w:rsidR="001964F9" w:rsidRPr="00913E40">
        <w:rPr>
          <w:rFonts w:cstheme="minorHAnsi"/>
          <w:sz w:val="21"/>
          <w:szCs w:val="21"/>
        </w:rPr>
        <w:t xml:space="preserve"> légale</w:t>
      </w:r>
      <w:r w:rsidR="00B87648" w:rsidRPr="00913E40">
        <w:rPr>
          <w:rFonts w:cstheme="minorHAnsi"/>
          <w:sz w:val="21"/>
          <w:szCs w:val="21"/>
        </w:rPr>
        <w:t xml:space="preserve"> ne pèse que sur votre société, article 341-4 du code de l’énergie</w:t>
      </w:r>
      <w:r w:rsidR="001964F9" w:rsidRPr="00913E40">
        <w:rPr>
          <w:rFonts w:cstheme="minorHAnsi"/>
          <w:sz w:val="21"/>
          <w:szCs w:val="21"/>
        </w:rPr>
        <w:t>.</w:t>
      </w:r>
    </w:p>
    <w:p w14:paraId="6F738DFE" w14:textId="77777777" w:rsidR="00116297" w:rsidRPr="00913E40" w:rsidRDefault="00B87648" w:rsidP="00351644">
      <w:pPr>
        <w:spacing w:after="120" w:line="276" w:lineRule="auto"/>
        <w:ind w:left="567" w:right="543"/>
        <w:jc w:val="both"/>
        <w:rPr>
          <w:rFonts w:cstheme="minorHAnsi"/>
          <w:sz w:val="21"/>
          <w:szCs w:val="21"/>
        </w:rPr>
      </w:pPr>
      <w:r w:rsidRPr="00913E40">
        <w:rPr>
          <w:rFonts w:cstheme="minorHAnsi"/>
          <w:sz w:val="21"/>
          <w:szCs w:val="21"/>
        </w:rPr>
        <w:t xml:space="preserve">De plus, </w:t>
      </w:r>
      <w:r w:rsidR="00116297" w:rsidRPr="00913E40">
        <w:rPr>
          <w:rFonts w:cstheme="minorHAnsi"/>
          <w:sz w:val="21"/>
          <w:szCs w:val="21"/>
        </w:rPr>
        <w:t>après diverses recherches, il apparaît que ;</w:t>
      </w:r>
    </w:p>
    <w:p w14:paraId="3F1B36BE" w14:textId="58B0E72D" w:rsidR="00116297" w:rsidRPr="00351644" w:rsidRDefault="00116297" w:rsidP="00351644">
      <w:pPr>
        <w:pStyle w:val="Paragraphedeliste"/>
        <w:numPr>
          <w:ilvl w:val="0"/>
          <w:numId w:val="2"/>
        </w:numPr>
        <w:spacing w:after="120" w:line="276" w:lineRule="auto"/>
        <w:ind w:right="543"/>
        <w:jc w:val="both"/>
        <w:rPr>
          <w:rFonts w:cstheme="minorHAnsi"/>
          <w:sz w:val="21"/>
          <w:szCs w:val="21"/>
        </w:rPr>
      </w:pPr>
      <w:r w:rsidRPr="00351644">
        <w:rPr>
          <w:rFonts w:cstheme="minorHAnsi"/>
          <w:sz w:val="21"/>
          <w:szCs w:val="21"/>
        </w:rPr>
        <w:t>Considérant l’intervention de monsieur Monloubou, président du directoire énédis, en session parlementaire le 02 février 2016 précisant que ce compteur n’était pas obligatoire.</w:t>
      </w:r>
    </w:p>
    <w:p w14:paraId="0AC5C6DF" w14:textId="0149A3C5" w:rsidR="00116297" w:rsidRPr="00351644" w:rsidRDefault="00116297" w:rsidP="00351644">
      <w:pPr>
        <w:pStyle w:val="Paragraphedeliste"/>
        <w:numPr>
          <w:ilvl w:val="0"/>
          <w:numId w:val="2"/>
        </w:numPr>
        <w:spacing w:after="120" w:line="276" w:lineRule="auto"/>
        <w:ind w:right="543"/>
        <w:jc w:val="both"/>
        <w:rPr>
          <w:rFonts w:cstheme="minorHAnsi"/>
          <w:i/>
          <w:sz w:val="21"/>
          <w:szCs w:val="21"/>
        </w:rPr>
      </w:pPr>
      <w:r w:rsidRPr="00351644">
        <w:rPr>
          <w:rFonts w:cstheme="minorHAnsi"/>
          <w:sz w:val="21"/>
          <w:szCs w:val="21"/>
        </w:rPr>
        <w:t>Considérant le courrier en date du 21 avril 2017 de madame Ségolène Royal, alors ministre de l’Environnement, de l’énergie et de la Mer adressé à monsieur Monloubou, stipulant ; je cite,</w:t>
      </w:r>
      <w:r w:rsidR="00351644" w:rsidRPr="00351644">
        <w:rPr>
          <w:rFonts w:cstheme="minorHAnsi"/>
          <w:sz w:val="21"/>
          <w:szCs w:val="21"/>
        </w:rPr>
        <w:t xml:space="preserve"> </w:t>
      </w:r>
      <w:r w:rsidRPr="00351644">
        <w:rPr>
          <w:rFonts w:cstheme="minorHAnsi"/>
          <w:sz w:val="21"/>
          <w:szCs w:val="21"/>
        </w:rPr>
        <w:t>« </w:t>
      </w:r>
      <w:r w:rsidRPr="00351644">
        <w:rPr>
          <w:rFonts w:cstheme="minorHAnsi"/>
          <w:i/>
          <w:sz w:val="21"/>
          <w:szCs w:val="21"/>
        </w:rPr>
        <w:t>Le déploiement du compteur linky ne doit en aucun cas être perçu comme une contrainte imposée aux usagers et je vous demande de faire cesser ces pratiques qui contredisent ma volonté de faire adhérer l’ensemble des Français à la transition énergétique, de manière positive et participative. »</w:t>
      </w:r>
    </w:p>
    <w:p w14:paraId="06A55F42" w14:textId="11F56ACC" w:rsidR="00116297" w:rsidRPr="00351644" w:rsidRDefault="00116297" w:rsidP="00351644">
      <w:pPr>
        <w:pStyle w:val="Paragraphedeliste"/>
        <w:numPr>
          <w:ilvl w:val="0"/>
          <w:numId w:val="2"/>
        </w:numPr>
        <w:spacing w:after="120" w:line="276" w:lineRule="auto"/>
        <w:ind w:right="543"/>
        <w:jc w:val="both"/>
        <w:rPr>
          <w:rFonts w:cstheme="minorHAnsi"/>
          <w:i/>
          <w:sz w:val="21"/>
          <w:szCs w:val="21"/>
        </w:rPr>
      </w:pPr>
      <w:r w:rsidRPr="00351644">
        <w:rPr>
          <w:rFonts w:cstheme="minorHAnsi"/>
          <w:i/>
          <w:sz w:val="21"/>
          <w:szCs w:val="21"/>
        </w:rPr>
        <w:t xml:space="preserve">Considérant le courrier de monsieur Hulot, ministre d’état à la </w:t>
      </w:r>
      <w:r w:rsidR="004C00E0" w:rsidRPr="00351644">
        <w:rPr>
          <w:rFonts w:cstheme="minorHAnsi"/>
          <w:i/>
          <w:sz w:val="21"/>
          <w:szCs w:val="21"/>
        </w:rPr>
        <w:t>transition écologique</w:t>
      </w:r>
      <w:r w:rsidRPr="00351644">
        <w:rPr>
          <w:rFonts w:cstheme="minorHAnsi"/>
          <w:i/>
          <w:sz w:val="21"/>
          <w:szCs w:val="21"/>
        </w:rPr>
        <w:t xml:space="preserve"> et solidaire, en date du 14 novembre 2017 adressée à monsieur Bordallo, maire de Loubaut, stipulant, je cite ;</w:t>
      </w:r>
      <w:r w:rsidR="00351644" w:rsidRPr="00351644">
        <w:rPr>
          <w:rFonts w:cstheme="minorHAnsi"/>
          <w:i/>
          <w:sz w:val="21"/>
          <w:szCs w:val="21"/>
        </w:rPr>
        <w:t xml:space="preserve"> </w:t>
      </w:r>
      <w:r w:rsidRPr="00351644">
        <w:rPr>
          <w:rFonts w:cstheme="minorHAnsi"/>
          <w:i/>
          <w:sz w:val="21"/>
          <w:szCs w:val="21"/>
        </w:rPr>
        <w:t>« Toutefois, le refus de remplacement d’un compteur par un particulier est possible »</w:t>
      </w:r>
    </w:p>
    <w:p w14:paraId="7BB4F173" w14:textId="529B0E78" w:rsidR="00116297" w:rsidRPr="00351644" w:rsidRDefault="00116297" w:rsidP="00351644">
      <w:pPr>
        <w:pStyle w:val="Paragraphedeliste"/>
        <w:numPr>
          <w:ilvl w:val="0"/>
          <w:numId w:val="2"/>
        </w:numPr>
        <w:spacing w:after="120" w:line="276" w:lineRule="auto"/>
        <w:ind w:right="543"/>
        <w:jc w:val="both"/>
        <w:rPr>
          <w:rFonts w:cstheme="minorHAnsi"/>
          <w:i/>
          <w:sz w:val="21"/>
          <w:szCs w:val="21"/>
        </w:rPr>
      </w:pPr>
      <w:r w:rsidRPr="00351644">
        <w:rPr>
          <w:rFonts w:cstheme="minorHAnsi"/>
          <w:i/>
          <w:sz w:val="21"/>
          <w:szCs w:val="21"/>
        </w:rPr>
        <w:t>Considérant le courrier en date du 29 mai 2017 de madame Valérie Rabault, Députée Rapporteurs Générale de la Commission des Finances, adressé à monsieur Hulot, stipulant je cite ;</w:t>
      </w:r>
      <w:r w:rsidR="00351644" w:rsidRPr="00351644">
        <w:rPr>
          <w:rFonts w:cstheme="minorHAnsi"/>
          <w:i/>
          <w:sz w:val="21"/>
          <w:szCs w:val="21"/>
        </w:rPr>
        <w:t xml:space="preserve"> </w:t>
      </w:r>
      <w:r w:rsidRPr="00351644">
        <w:rPr>
          <w:rFonts w:cstheme="minorHAnsi"/>
          <w:i/>
          <w:sz w:val="21"/>
          <w:szCs w:val="21"/>
        </w:rPr>
        <w:t xml:space="preserve">« La possibilité pour chaque consommateur de pouvoir refuser l’installation du nouveau compteur. En effet, si les lois de 2000 et 2015 posent le principe de déploiement de compteurs évolués, il n’existe en </w:t>
      </w:r>
      <w:r w:rsidR="004C00E0" w:rsidRPr="00351644">
        <w:rPr>
          <w:rFonts w:cstheme="minorHAnsi"/>
          <w:i/>
          <w:sz w:val="21"/>
          <w:szCs w:val="21"/>
        </w:rPr>
        <w:t>revanche aucune</w:t>
      </w:r>
      <w:r w:rsidRPr="00351644">
        <w:rPr>
          <w:rFonts w:cstheme="minorHAnsi"/>
          <w:i/>
          <w:sz w:val="21"/>
          <w:szCs w:val="21"/>
        </w:rPr>
        <w:t xml:space="preserve"> obligation légale pour le consommateur d’accepter l’installation d’un compteur linky à son domicile. »</w:t>
      </w:r>
    </w:p>
    <w:p w14:paraId="75F42DB0" w14:textId="344FAE89" w:rsidR="00116297" w:rsidRDefault="00116297" w:rsidP="00351644">
      <w:pPr>
        <w:pStyle w:val="Paragraphedeliste"/>
        <w:numPr>
          <w:ilvl w:val="0"/>
          <w:numId w:val="2"/>
        </w:numPr>
        <w:spacing w:after="0" w:line="276" w:lineRule="auto"/>
        <w:ind w:right="543"/>
        <w:jc w:val="both"/>
        <w:rPr>
          <w:rFonts w:cstheme="minorHAnsi"/>
          <w:i/>
          <w:sz w:val="21"/>
          <w:szCs w:val="21"/>
        </w:rPr>
      </w:pPr>
      <w:r w:rsidRPr="00351644">
        <w:rPr>
          <w:rFonts w:cstheme="minorHAnsi"/>
          <w:i/>
          <w:sz w:val="21"/>
          <w:szCs w:val="21"/>
        </w:rPr>
        <w:t>Considérant le courrier en date du 15 juin 2016 de monsieur Bruno Retailleau, Sénateur de la Vendée, adressé à monsieur le Maire de Foussais-Payre stipulant je cite ;</w:t>
      </w:r>
      <w:r w:rsidR="00351644" w:rsidRPr="00351644">
        <w:rPr>
          <w:rFonts w:cstheme="minorHAnsi"/>
          <w:i/>
          <w:sz w:val="21"/>
          <w:szCs w:val="21"/>
        </w:rPr>
        <w:t xml:space="preserve"> </w:t>
      </w:r>
      <w:r w:rsidRPr="00351644">
        <w:rPr>
          <w:rFonts w:cstheme="minorHAnsi"/>
          <w:i/>
          <w:sz w:val="21"/>
          <w:szCs w:val="21"/>
        </w:rPr>
        <w:t>« Mais vous pouvez ne pas opter pour la mise en place de ce nouveau matériel. Pour ce faire, il vous suffit de faire un courrier en recommandé à Erdf. »</w:t>
      </w:r>
    </w:p>
    <w:p w14:paraId="6FE77C8F" w14:textId="77777777" w:rsidR="00351644" w:rsidRPr="00351644" w:rsidRDefault="00351644" w:rsidP="00351644">
      <w:pPr>
        <w:pStyle w:val="Paragraphedeliste"/>
        <w:spacing w:after="0" w:line="276" w:lineRule="auto"/>
        <w:ind w:left="927" w:right="543"/>
        <w:jc w:val="both"/>
        <w:rPr>
          <w:rFonts w:cstheme="minorHAnsi"/>
          <w:i/>
          <w:sz w:val="21"/>
          <w:szCs w:val="21"/>
        </w:rPr>
      </w:pPr>
    </w:p>
    <w:p w14:paraId="3389BC10" w14:textId="07406795" w:rsidR="00314D9F" w:rsidRPr="00913E40" w:rsidRDefault="00314D9F" w:rsidP="00351644">
      <w:pPr>
        <w:spacing w:after="120" w:line="276" w:lineRule="auto"/>
        <w:ind w:left="567" w:right="543"/>
        <w:jc w:val="both"/>
        <w:rPr>
          <w:rFonts w:cstheme="minorHAnsi"/>
          <w:sz w:val="21"/>
          <w:szCs w:val="21"/>
        </w:rPr>
      </w:pPr>
      <w:r w:rsidRPr="00913E40">
        <w:rPr>
          <w:rFonts w:cstheme="minorHAnsi"/>
          <w:sz w:val="21"/>
          <w:szCs w:val="21"/>
        </w:rPr>
        <w:t xml:space="preserve">Il est donc évident que pour les usagers, il n’y a aucun caractère d’obligation et que mon </w:t>
      </w:r>
      <w:r w:rsidR="005B0AB7" w:rsidRPr="00913E40">
        <w:rPr>
          <w:rFonts w:cstheme="minorHAnsi"/>
          <w:sz w:val="21"/>
          <w:szCs w:val="21"/>
        </w:rPr>
        <w:t>adhésion à</w:t>
      </w:r>
      <w:r w:rsidRPr="00913E40">
        <w:rPr>
          <w:rFonts w:cstheme="minorHAnsi"/>
          <w:sz w:val="21"/>
          <w:szCs w:val="21"/>
        </w:rPr>
        <w:t xml:space="preserve"> la transition énergétique devait se faire de façon participative et volontaire.</w:t>
      </w:r>
    </w:p>
    <w:p w14:paraId="55558A36" w14:textId="77777777" w:rsidR="005B0AB7" w:rsidRPr="00913E40" w:rsidRDefault="005B0AB7" w:rsidP="00351644">
      <w:pPr>
        <w:ind w:left="567" w:right="543"/>
        <w:jc w:val="both"/>
        <w:rPr>
          <w:rFonts w:cstheme="minorHAnsi"/>
          <w:sz w:val="21"/>
          <w:szCs w:val="21"/>
        </w:rPr>
      </w:pPr>
      <w:r w:rsidRPr="00913E40">
        <w:rPr>
          <w:rFonts w:cstheme="minorHAnsi"/>
          <w:sz w:val="21"/>
          <w:szCs w:val="21"/>
        </w:rPr>
        <w:t>Le compteur dont mon installation électrique était équipée fonctionnait parfaitement, et de ce fait, il n’y avait aucune nécessité ou urgence à le changer. D’autant que, par ce changement abusif et autoritaire, vous contrevenez aussi à la loi sur l’obsolescence programmée qui interdit de “</w:t>
      </w:r>
      <w:r w:rsidRPr="00913E40">
        <w:rPr>
          <w:rFonts w:cstheme="minorHAnsi"/>
          <w:i/>
          <w:sz w:val="21"/>
          <w:szCs w:val="21"/>
        </w:rPr>
        <w:t>réduire délibérément la durée de vie d'un produit pour en augmenter le taux de remplacement”</w:t>
      </w:r>
      <w:r w:rsidRPr="00913E40">
        <w:rPr>
          <w:rFonts w:cstheme="minorHAnsi"/>
          <w:sz w:val="21"/>
          <w:szCs w:val="21"/>
        </w:rPr>
        <w:t xml:space="preserve"> (Art. 99 de la Loi 2015-992 relative à la transition énergique). </w:t>
      </w:r>
    </w:p>
    <w:p w14:paraId="2BE9F166" w14:textId="120CB234" w:rsidR="005B0AB7" w:rsidRPr="00913E40" w:rsidRDefault="005B0AB7" w:rsidP="00351644">
      <w:pPr>
        <w:ind w:left="567" w:right="543"/>
        <w:jc w:val="both"/>
        <w:rPr>
          <w:rFonts w:cstheme="minorHAnsi"/>
          <w:sz w:val="21"/>
          <w:szCs w:val="21"/>
        </w:rPr>
      </w:pPr>
      <w:r w:rsidRPr="00913E40">
        <w:rPr>
          <w:rFonts w:cstheme="minorHAnsi"/>
          <w:sz w:val="21"/>
          <w:szCs w:val="21"/>
        </w:rPr>
        <w:t xml:space="preserve">Vous ne pouvez ignorer, Monsieur le représentant d’une société de distribution d’électricité, que le compteur existant remplissait les exigences européennes relatives à l’information des usagers sur leur consommation, et à la faculté pour les fournisseurs de proposer des tarifs différenciés, selon le profil de consommation de leurs abonnés. </w:t>
      </w:r>
    </w:p>
    <w:p w14:paraId="21623DA0" w14:textId="77777777" w:rsidR="005B0AB7" w:rsidRPr="00913E40" w:rsidRDefault="005B0AB7" w:rsidP="00351644">
      <w:pPr>
        <w:ind w:left="567" w:right="543"/>
        <w:jc w:val="both"/>
        <w:rPr>
          <w:rFonts w:cstheme="minorHAnsi"/>
          <w:sz w:val="21"/>
          <w:szCs w:val="21"/>
        </w:rPr>
      </w:pPr>
      <w:r w:rsidRPr="00913E40">
        <w:rPr>
          <w:rFonts w:cstheme="minorHAnsi"/>
          <w:sz w:val="21"/>
          <w:szCs w:val="21"/>
        </w:rPr>
        <w:t xml:space="preserve">Le Compteur Blanc Électronique (CBE dernière génération avant Linky) est capable d’assurer les mêmes fonctionnalités de relève à distance que le compteur Linky. Ce remplacement forcé et abusif était donc inutile et fort peu écologique.  </w:t>
      </w:r>
    </w:p>
    <w:p w14:paraId="2BCDC6E9" w14:textId="55B16FE7" w:rsidR="005B0AB7" w:rsidRDefault="005B0AB7" w:rsidP="00351644">
      <w:pPr>
        <w:spacing w:after="0"/>
        <w:ind w:left="567" w:right="543"/>
        <w:jc w:val="both"/>
        <w:rPr>
          <w:rFonts w:cstheme="minorHAnsi"/>
          <w:sz w:val="21"/>
          <w:szCs w:val="21"/>
        </w:rPr>
      </w:pPr>
      <w:r w:rsidRPr="00913E40">
        <w:rPr>
          <w:rFonts w:cstheme="minorHAnsi"/>
          <w:sz w:val="21"/>
          <w:szCs w:val="21"/>
        </w:rPr>
        <w:t xml:space="preserve"> De plus, ce compteur communicant a vocation à enregistrer et traiter des données dont j’ai la libre disposition, en vertu de l’article R. 341-5 du code de l’énergie. L’exercice de ce droit suppose que je puisse disposer d’une information exhaustive sur les fonctionnalités de ce compteur, les risques qu’il présente en matière d’atteinte à la vie privée et les droits dont je dispose pour les maîtriser, conformément aux recommandations de la Commission Nationale de l’Informatique et des Libertés (CNIL) formulées en la matière. </w:t>
      </w:r>
    </w:p>
    <w:p w14:paraId="131ED852" w14:textId="77777777" w:rsidR="00351644" w:rsidRPr="00913E40" w:rsidRDefault="00351644" w:rsidP="00351644">
      <w:pPr>
        <w:spacing w:after="0"/>
        <w:ind w:left="567" w:right="543"/>
        <w:jc w:val="both"/>
        <w:rPr>
          <w:rFonts w:cstheme="minorHAnsi"/>
          <w:sz w:val="21"/>
          <w:szCs w:val="21"/>
        </w:rPr>
      </w:pPr>
    </w:p>
    <w:p w14:paraId="175F49A0" w14:textId="0AEFBEF4" w:rsidR="005B0AB7" w:rsidRPr="00913E40" w:rsidRDefault="005B0AB7" w:rsidP="00351644">
      <w:pPr>
        <w:spacing w:after="0"/>
        <w:ind w:left="567" w:right="543"/>
        <w:jc w:val="both"/>
        <w:rPr>
          <w:rFonts w:cstheme="minorHAnsi"/>
          <w:sz w:val="21"/>
          <w:szCs w:val="21"/>
        </w:rPr>
      </w:pPr>
      <w:r w:rsidRPr="00913E40">
        <w:rPr>
          <w:rFonts w:cstheme="minorHAnsi"/>
          <w:sz w:val="21"/>
          <w:szCs w:val="21"/>
        </w:rPr>
        <w:t xml:space="preserve">Or, l’installation de ce nouveau compteur comme les modalités d’exercice de mes droits n’apparaissent pas prévues par le contrat de distribution d’électricité qui nous lie, lequel doit nécessairement être amendé et approuvé par mes soins, et ce au moins un mois avant l’application des nouvelles conditions contractuelles, c’est-à dire au moins un mois avant l’installation du nouveau compteur, conformément aux dispositions de l’article L.224-10 du code de la consommation. </w:t>
      </w:r>
    </w:p>
    <w:p w14:paraId="35A16014" w14:textId="77777777" w:rsidR="005B0AB7" w:rsidRPr="00913E40" w:rsidRDefault="005B0AB7" w:rsidP="00351644">
      <w:pPr>
        <w:spacing w:after="0"/>
        <w:ind w:left="567" w:right="543"/>
        <w:jc w:val="both"/>
        <w:rPr>
          <w:rFonts w:cstheme="minorHAnsi"/>
          <w:sz w:val="21"/>
          <w:szCs w:val="21"/>
        </w:rPr>
      </w:pPr>
      <w:r w:rsidRPr="00913E40">
        <w:rPr>
          <w:rFonts w:cstheme="minorHAnsi"/>
          <w:sz w:val="21"/>
          <w:szCs w:val="21"/>
        </w:rPr>
        <w:t xml:space="preserve"> </w:t>
      </w:r>
    </w:p>
    <w:p w14:paraId="144FBECF" w14:textId="771D2F02" w:rsidR="005B0AB7" w:rsidRPr="00913E40" w:rsidRDefault="005B0AB7" w:rsidP="00351644">
      <w:pPr>
        <w:spacing w:after="0"/>
        <w:ind w:left="567" w:right="543"/>
        <w:jc w:val="both"/>
        <w:rPr>
          <w:rFonts w:cstheme="minorHAnsi"/>
          <w:sz w:val="21"/>
          <w:szCs w:val="21"/>
        </w:rPr>
      </w:pPr>
      <w:r w:rsidRPr="00913E40">
        <w:rPr>
          <w:rFonts w:cstheme="minorHAnsi"/>
          <w:sz w:val="21"/>
          <w:szCs w:val="21"/>
        </w:rPr>
        <w:t xml:space="preserve">Vous ne manquerez pas de prétendre que cette installation est obligatoire et que l’usager ne peut la refuser. </w:t>
      </w:r>
    </w:p>
    <w:p w14:paraId="0B5D42F9" w14:textId="77777777" w:rsidR="005B0AB7" w:rsidRPr="00913E40" w:rsidRDefault="005B0AB7" w:rsidP="00351644">
      <w:pPr>
        <w:ind w:left="567" w:right="543"/>
        <w:jc w:val="both"/>
        <w:rPr>
          <w:rFonts w:cstheme="minorHAnsi"/>
          <w:sz w:val="21"/>
          <w:szCs w:val="21"/>
        </w:rPr>
      </w:pPr>
      <w:r w:rsidRPr="00913E40">
        <w:rPr>
          <w:rFonts w:cstheme="minorHAnsi"/>
          <w:sz w:val="21"/>
          <w:szCs w:val="21"/>
        </w:rPr>
        <w:t xml:space="preserve">Par souci de transparence et d’honnêteté, il sera plus conforme à la Loi d’énoncer que la société ENEDIS a obligation d’installer ces compteurs, mais qu’il n’est indiqué dans aucun document juridique que l’usager a obligation de l’accepter. </w:t>
      </w:r>
    </w:p>
    <w:p w14:paraId="6B05DF69" w14:textId="73BDC62D" w:rsidR="005B0AB7" w:rsidRPr="00913E40" w:rsidRDefault="005B0AB7" w:rsidP="00351644">
      <w:pPr>
        <w:spacing w:after="0"/>
        <w:ind w:left="567" w:right="543"/>
        <w:jc w:val="both"/>
        <w:rPr>
          <w:rFonts w:cstheme="minorHAnsi"/>
          <w:sz w:val="21"/>
          <w:szCs w:val="21"/>
        </w:rPr>
      </w:pPr>
      <w:r w:rsidRPr="00913E40">
        <w:rPr>
          <w:rFonts w:cstheme="minorHAnsi"/>
          <w:sz w:val="21"/>
          <w:szCs w:val="21"/>
        </w:rPr>
        <w:t xml:space="preserve"> Enfin, l’acheminement de l’électricité dans les installations électriques privées relève d’une servitude reconnue d’utilité publique, et encadrée par la loi (Articles L323-3, L433-10, L521-7, L521-13 du Code l’énergie). </w:t>
      </w:r>
    </w:p>
    <w:p w14:paraId="5B58AD5D" w14:textId="77777777" w:rsidR="005B0AB7" w:rsidRPr="00913E40" w:rsidRDefault="005B0AB7" w:rsidP="00351644">
      <w:pPr>
        <w:ind w:left="567" w:right="543"/>
        <w:jc w:val="both"/>
        <w:rPr>
          <w:rFonts w:cstheme="minorHAnsi"/>
          <w:sz w:val="21"/>
          <w:szCs w:val="21"/>
        </w:rPr>
      </w:pPr>
      <w:r w:rsidRPr="00913E40">
        <w:rPr>
          <w:rFonts w:cstheme="minorHAnsi"/>
          <w:sz w:val="21"/>
          <w:szCs w:val="21"/>
        </w:rPr>
        <w:t>Le CPL, circulant dans mon installation électrique privée à des fins de communication numérique, constitue une nouvelle servitude qui doit faire l’objet d’acceptation par les usagers, selon l’article L433-9 du Code de l’Énergie. Il en est de même pour l’usufruit, selon les articles 578, 579, 581, 582 du Code Civil.</w:t>
      </w:r>
    </w:p>
    <w:p w14:paraId="322E18DE" w14:textId="2A7D4865" w:rsidR="005B0AB7" w:rsidRPr="00913E40" w:rsidRDefault="005B0AB7" w:rsidP="00351644">
      <w:pPr>
        <w:ind w:left="567" w:right="543"/>
        <w:jc w:val="both"/>
        <w:rPr>
          <w:rFonts w:cstheme="minorHAnsi"/>
          <w:sz w:val="21"/>
          <w:szCs w:val="21"/>
        </w:rPr>
      </w:pPr>
      <w:r w:rsidRPr="00913E40">
        <w:rPr>
          <w:rFonts w:cstheme="minorHAnsi"/>
          <w:sz w:val="21"/>
          <w:szCs w:val="21"/>
        </w:rPr>
        <w:t xml:space="preserve"> Comme je ne vous ai jamais accordé d’autorisation, cette nouvelle servitude que vous m’imposez par le biais de cette installation, est illégale, et cet usufruit est abusif. </w:t>
      </w:r>
    </w:p>
    <w:p w14:paraId="2D7CB9B7" w14:textId="77777777" w:rsidR="005B0AB7" w:rsidRPr="00913E40" w:rsidRDefault="005B0AB7" w:rsidP="00351644">
      <w:pPr>
        <w:spacing w:after="0"/>
        <w:ind w:left="567" w:right="543"/>
        <w:jc w:val="both"/>
        <w:rPr>
          <w:rFonts w:cstheme="minorHAnsi"/>
          <w:sz w:val="21"/>
          <w:szCs w:val="21"/>
        </w:rPr>
      </w:pPr>
      <w:r w:rsidRPr="00913E40">
        <w:rPr>
          <w:rFonts w:cstheme="minorHAnsi"/>
          <w:sz w:val="21"/>
          <w:szCs w:val="21"/>
        </w:rPr>
        <w:t xml:space="preserve"> </w:t>
      </w:r>
    </w:p>
    <w:p w14:paraId="24ED7CBF" w14:textId="31A2971A" w:rsidR="005B0AB7" w:rsidRPr="00913E40" w:rsidRDefault="005B0AB7" w:rsidP="00351644">
      <w:pPr>
        <w:ind w:left="567" w:right="543"/>
        <w:jc w:val="both"/>
        <w:rPr>
          <w:rFonts w:cstheme="minorHAnsi"/>
          <w:sz w:val="21"/>
          <w:szCs w:val="21"/>
        </w:rPr>
      </w:pPr>
      <w:r w:rsidRPr="00913E40">
        <w:rPr>
          <w:rFonts w:cstheme="minorHAnsi"/>
          <w:sz w:val="21"/>
          <w:szCs w:val="21"/>
        </w:rPr>
        <w:t xml:space="preserve">Par conséquent, </w:t>
      </w:r>
      <w:r w:rsidRPr="00913E40">
        <w:rPr>
          <w:rFonts w:cstheme="minorHAnsi"/>
          <w:b/>
          <w:sz w:val="21"/>
          <w:szCs w:val="21"/>
        </w:rPr>
        <w:t xml:space="preserve">j’exige que vous retiriez dans les meilleurs délais le compteur communicant « Linky » </w:t>
      </w:r>
      <w:r w:rsidRPr="00913E40">
        <w:rPr>
          <w:rFonts w:cstheme="minorHAnsi"/>
          <w:sz w:val="21"/>
          <w:szCs w:val="21"/>
        </w:rPr>
        <w:t>que vous avez installé pour mon domicile contre ma volonté dûment notifiée,</w:t>
      </w:r>
      <w:r w:rsidRPr="00913E40">
        <w:rPr>
          <w:rFonts w:cstheme="minorHAnsi"/>
          <w:b/>
          <w:sz w:val="21"/>
          <w:szCs w:val="21"/>
        </w:rPr>
        <w:t xml:space="preserve"> et que vous réinstalliez un compteur blanc électronique</w:t>
      </w:r>
      <w:r w:rsidRPr="00913E40">
        <w:rPr>
          <w:rFonts w:cstheme="minorHAnsi"/>
          <w:sz w:val="21"/>
          <w:szCs w:val="21"/>
        </w:rPr>
        <w:t xml:space="preserve"> et en attendant, </w:t>
      </w:r>
      <w:r w:rsidRPr="00913E40">
        <w:rPr>
          <w:rFonts w:cstheme="minorHAnsi"/>
          <w:b/>
          <w:bCs/>
          <w:sz w:val="21"/>
          <w:szCs w:val="21"/>
        </w:rPr>
        <w:t xml:space="preserve">je refuse que du CPL circule dans l’installation </w:t>
      </w:r>
      <w:r w:rsidR="004C00E0" w:rsidRPr="00913E40">
        <w:rPr>
          <w:rFonts w:cstheme="minorHAnsi"/>
          <w:b/>
          <w:bCs/>
          <w:sz w:val="21"/>
          <w:szCs w:val="21"/>
        </w:rPr>
        <w:t>électrique</w:t>
      </w:r>
      <w:r w:rsidRPr="00913E40">
        <w:rPr>
          <w:rFonts w:cstheme="minorHAnsi"/>
          <w:b/>
          <w:bCs/>
          <w:sz w:val="21"/>
          <w:szCs w:val="21"/>
        </w:rPr>
        <w:t xml:space="preserve"> de mon habitation</w:t>
      </w:r>
      <w:r w:rsidRPr="00913E40">
        <w:rPr>
          <w:rFonts w:cstheme="minorHAnsi"/>
          <w:sz w:val="21"/>
          <w:szCs w:val="21"/>
        </w:rPr>
        <w:t xml:space="preserve">. </w:t>
      </w:r>
    </w:p>
    <w:p w14:paraId="07501A96" w14:textId="234F158C" w:rsidR="005B0AB7" w:rsidRPr="00913E40" w:rsidRDefault="005B0AB7" w:rsidP="00351644">
      <w:pPr>
        <w:spacing w:after="0"/>
        <w:ind w:left="567" w:right="543"/>
        <w:jc w:val="both"/>
        <w:rPr>
          <w:rFonts w:cstheme="minorHAnsi"/>
          <w:sz w:val="21"/>
          <w:szCs w:val="21"/>
        </w:rPr>
      </w:pPr>
      <w:r w:rsidRPr="00913E40">
        <w:rPr>
          <w:rFonts w:cstheme="minorHAnsi"/>
          <w:sz w:val="21"/>
          <w:szCs w:val="21"/>
        </w:rPr>
        <w:t xml:space="preserve"> </w:t>
      </w:r>
    </w:p>
    <w:p w14:paraId="460086DB" w14:textId="77777777" w:rsidR="00314D9F" w:rsidRPr="00913E40" w:rsidRDefault="00116297" w:rsidP="00351644">
      <w:pPr>
        <w:spacing w:after="0" w:line="276" w:lineRule="auto"/>
        <w:ind w:left="567" w:right="543"/>
        <w:jc w:val="both"/>
        <w:rPr>
          <w:rFonts w:cstheme="minorHAnsi"/>
          <w:sz w:val="21"/>
          <w:szCs w:val="21"/>
        </w:rPr>
      </w:pPr>
      <w:r w:rsidRPr="00913E40">
        <w:rPr>
          <w:rFonts w:cstheme="minorHAnsi"/>
          <w:sz w:val="21"/>
          <w:szCs w:val="21"/>
        </w:rPr>
        <w:t>En conséquence de quoi j’estime avoir été, lésé dans mes dr</w:t>
      </w:r>
      <w:r w:rsidR="00F453F0" w:rsidRPr="00913E40">
        <w:rPr>
          <w:rFonts w:cstheme="minorHAnsi"/>
          <w:sz w:val="21"/>
          <w:szCs w:val="21"/>
        </w:rPr>
        <w:t>oits, abusé dans ma confiance par</w:t>
      </w:r>
      <w:r w:rsidRPr="00913E40">
        <w:rPr>
          <w:rFonts w:cstheme="minorHAnsi"/>
          <w:sz w:val="21"/>
          <w:szCs w:val="21"/>
        </w:rPr>
        <w:t xml:space="preserve"> une entreprise </w:t>
      </w:r>
      <w:r w:rsidR="001964F9" w:rsidRPr="00913E40">
        <w:rPr>
          <w:rFonts w:cstheme="minorHAnsi"/>
          <w:sz w:val="21"/>
          <w:szCs w:val="21"/>
        </w:rPr>
        <w:t xml:space="preserve">ayant mission </w:t>
      </w:r>
      <w:r w:rsidRPr="00913E40">
        <w:rPr>
          <w:rFonts w:cstheme="minorHAnsi"/>
          <w:sz w:val="21"/>
          <w:szCs w:val="21"/>
        </w:rPr>
        <w:t xml:space="preserve">de service publique, ce qui relève de l’abus de faiblesse, </w:t>
      </w:r>
      <w:r w:rsidR="00786E9D" w:rsidRPr="00913E40">
        <w:rPr>
          <w:rFonts w:cstheme="minorHAnsi"/>
          <w:sz w:val="21"/>
          <w:szCs w:val="21"/>
        </w:rPr>
        <w:t xml:space="preserve">de l’abus de dépendance économique </w:t>
      </w:r>
      <w:r w:rsidRPr="00913E40">
        <w:rPr>
          <w:rFonts w:cstheme="minorHAnsi"/>
          <w:sz w:val="21"/>
          <w:szCs w:val="21"/>
        </w:rPr>
        <w:t>et avoir subi un dol</w:t>
      </w:r>
      <w:r w:rsidR="00314D9F" w:rsidRPr="00913E40">
        <w:rPr>
          <w:rFonts w:cstheme="minorHAnsi"/>
          <w:sz w:val="21"/>
          <w:szCs w:val="21"/>
        </w:rPr>
        <w:t>.</w:t>
      </w:r>
    </w:p>
    <w:p w14:paraId="1D425F9E" w14:textId="48D33AE1" w:rsidR="00116297" w:rsidRPr="00913E40" w:rsidRDefault="00314D9F" w:rsidP="00351644">
      <w:pPr>
        <w:spacing w:after="0" w:line="276" w:lineRule="auto"/>
        <w:ind w:left="567" w:right="543"/>
        <w:jc w:val="both"/>
        <w:rPr>
          <w:rFonts w:cstheme="minorHAnsi"/>
          <w:i/>
          <w:sz w:val="21"/>
          <w:szCs w:val="21"/>
        </w:rPr>
      </w:pPr>
      <w:r w:rsidRPr="00913E40">
        <w:rPr>
          <w:rFonts w:cstheme="minorHAnsi"/>
          <w:sz w:val="21"/>
          <w:szCs w:val="21"/>
        </w:rPr>
        <w:t>Ceci sur le fondement</w:t>
      </w:r>
      <w:r w:rsidR="00116297" w:rsidRPr="00913E40">
        <w:rPr>
          <w:rFonts w:cstheme="minorHAnsi"/>
          <w:sz w:val="21"/>
          <w:szCs w:val="21"/>
        </w:rPr>
        <w:t xml:space="preserve"> des articles de loi suivants </w:t>
      </w:r>
      <w:r w:rsidR="00116297" w:rsidRPr="00913E40">
        <w:rPr>
          <w:rFonts w:cstheme="minorHAnsi"/>
          <w:i/>
          <w:sz w:val="21"/>
          <w:szCs w:val="21"/>
        </w:rPr>
        <w:t>:</w:t>
      </w:r>
    </w:p>
    <w:p w14:paraId="165B04FF" w14:textId="77777777" w:rsidR="00116297" w:rsidRPr="00913E40" w:rsidRDefault="009309A8" w:rsidP="00351644">
      <w:pPr>
        <w:spacing w:after="0" w:line="276" w:lineRule="auto"/>
        <w:ind w:left="567" w:right="543"/>
        <w:jc w:val="both"/>
        <w:rPr>
          <w:rFonts w:cstheme="minorHAnsi"/>
          <w:sz w:val="21"/>
          <w:szCs w:val="21"/>
        </w:rPr>
      </w:pPr>
      <w:hyperlink r:id="rId7" w:history="1">
        <w:r w:rsidR="00116297" w:rsidRPr="00913E40">
          <w:rPr>
            <w:rStyle w:val="Lienhypertexte"/>
            <w:rFonts w:cstheme="minorHAnsi"/>
            <w:color w:val="auto"/>
            <w:sz w:val="21"/>
            <w:szCs w:val="21"/>
            <w:u w:val="none"/>
          </w:rPr>
          <w:t>Ordonnance n°2016-131 du 10 février 2016 - art. 2</w:t>
        </w:r>
      </w:hyperlink>
    </w:p>
    <w:p w14:paraId="3CDB60E3" w14:textId="77777777" w:rsidR="00116297" w:rsidRPr="00913E40" w:rsidRDefault="00116297" w:rsidP="00351644">
      <w:pPr>
        <w:pStyle w:val="Paragraphedeliste"/>
        <w:numPr>
          <w:ilvl w:val="0"/>
          <w:numId w:val="4"/>
        </w:numPr>
        <w:spacing w:after="0" w:line="276" w:lineRule="auto"/>
        <w:ind w:right="543"/>
        <w:jc w:val="both"/>
        <w:rPr>
          <w:rFonts w:cstheme="minorHAnsi"/>
          <w:sz w:val="21"/>
          <w:szCs w:val="21"/>
        </w:rPr>
      </w:pPr>
      <w:r w:rsidRPr="00913E40">
        <w:rPr>
          <w:rFonts w:cstheme="minorHAnsi"/>
          <w:sz w:val="21"/>
          <w:szCs w:val="21"/>
        </w:rPr>
        <w:t>Article 223-15-2 du c</w:t>
      </w:r>
      <w:r w:rsidR="00786E9D" w:rsidRPr="00913E40">
        <w:rPr>
          <w:rFonts w:cstheme="minorHAnsi"/>
          <w:sz w:val="21"/>
          <w:szCs w:val="21"/>
        </w:rPr>
        <w:t xml:space="preserve">ode pénal </w:t>
      </w:r>
    </w:p>
    <w:p w14:paraId="4720AB6C" w14:textId="77777777" w:rsidR="00786E9D" w:rsidRPr="00913E40" w:rsidRDefault="00786E9D" w:rsidP="00351644">
      <w:pPr>
        <w:pStyle w:val="Paragraphedeliste"/>
        <w:numPr>
          <w:ilvl w:val="0"/>
          <w:numId w:val="4"/>
        </w:numPr>
        <w:spacing w:after="0" w:line="276" w:lineRule="auto"/>
        <w:ind w:right="543"/>
        <w:jc w:val="both"/>
        <w:rPr>
          <w:rFonts w:cstheme="minorHAnsi"/>
          <w:sz w:val="21"/>
          <w:szCs w:val="21"/>
        </w:rPr>
      </w:pPr>
      <w:r w:rsidRPr="00913E40">
        <w:rPr>
          <w:rFonts w:cstheme="minorHAnsi"/>
          <w:sz w:val="21"/>
          <w:szCs w:val="21"/>
        </w:rPr>
        <w:t xml:space="preserve">L’article 420-2 du code du commerce </w:t>
      </w:r>
    </w:p>
    <w:p w14:paraId="4B5D2899" w14:textId="77777777" w:rsidR="00314D9F" w:rsidRPr="00913E40" w:rsidRDefault="00314D9F" w:rsidP="00351644">
      <w:pPr>
        <w:pStyle w:val="Paragraphedeliste"/>
        <w:numPr>
          <w:ilvl w:val="0"/>
          <w:numId w:val="4"/>
        </w:numPr>
        <w:spacing w:after="0" w:line="276" w:lineRule="auto"/>
        <w:ind w:right="543"/>
        <w:jc w:val="both"/>
        <w:rPr>
          <w:rFonts w:cstheme="minorHAnsi"/>
          <w:sz w:val="21"/>
          <w:szCs w:val="21"/>
        </w:rPr>
      </w:pPr>
      <w:r w:rsidRPr="00913E40">
        <w:rPr>
          <w:rFonts w:cstheme="minorHAnsi"/>
          <w:sz w:val="21"/>
          <w:szCs w:val="21"/>
        </w:rPr>
        <w:t xml:space="preserve">L'article 1109 du Code Civil </w:t>
      </w:r>
    </w:p>
    <w:p w14:paraId="4FEB51AB" w14:textId="77777777" w:rsidR="00116297" w:rsidRPr="00913E40" w:rsidRDefault="00116297" w:rsidP="00351644">
      <w:pPr>
        <w:pStyle w:val="Paragraphedeliste"/>
        <w:numPr>
          <w:ilvl w:val="0"/>
          <w:numId w:val="4"/>
        </w:numPr>
        <w:spacing w:after="120" w:line="276" w:lineRule="auto"/>
        <w:ind w:right="543"/>
        <w:jc w:val="both"/>
        <w:rPr>
          <w:rFonts w:cstheme="minorHAnsi"/>
          <w:sz w:val="21"/>
          <w:szCs w:val="21"/>
        </w:rPr>
      </w:pPr>
      <w:r w:rsidRPr="00913E40">
        <w:rPr>
          <w:rFonts w:cstheme="minorHAnsi"/>
          <w:sz w:val="21"/>
          <w:szCs w:val="21"/>
        </w:rPr>
        <w:t>L’article1130 du Code civil</w:t>
      </w:r>
    </w:p>
    <w:p w14:paraId="11A8F008" w14:textId="7900619F" w:rsidR="00F23DE8" w:rsidRPr="00913E40" w:rsidRDefault="00A30DE4" w:rsidP="00351644">
      <w:pPr>
        <w:spacing w:after="0" w:line="276" w:lineRule="auto"/>
        <w:ind w:left="567" w:right="543"/>
        <w:jc w:val="both"/>
        <w:rPr>
          <w:rFonts w:cstheme="minorHAnsi"/>
          <w:bCs/>
          <w:sz w:val="21"/>
          <w:szCs w:val="21"/>
        </w:rPr>
      </w:pPr>
      <w:r w:rsidRPr="00913E40">
        <w:rPr>
          <w:rFonts w:cstheme="minorHAnsi"/>
          <w:bCs/>
          <w:sz w:val="21"/>
          <w:szCs w:val="21"/>
        </w:rPr>
        <w:t>Considérant que l</w:t>
      </w:r>
      <w:r w:rsidR="00F23DE8" w:rsidRPr="00913E40">
        <w:rPr>
          <w:rFonts w:cstheme="minorHAnsi"/>
          <w:bCs/>
          <w:sz w:val="21"/>
          <w:szCs w:val="21"/>
        </w:rPr>
        <w:t xml:space="preserve">es non-conformités majeures et les infractions qui vous sont reprochées dans ce courrier font partie d’un dossier dans lequel figurent d’autres </w:t>
      </w:r>
      <w:r w:rsidR="005B0AB7" w:rsidRPr="00913E40">
        <w:rPr>
          <w:rFonts w:cstheme="minorHAnsi"/>
          <w:bCs/>
          <w:sz w:val="21"/>
          <w:szCs w:val="21"/>
        </w:rPr>
        <w:t>éléments qui</w:t>
      </w:r>
      <w:r w:rsidR="00F23DE8" w:rsidRPr="00913E40">
        <w:rPr>
          <w:rFonts w:cstheme="minorHAnsi"/>
          <w:bCs/>
          <w:sz w:val="21"/>
          <w:szCs w:val="21"/>
        </w:rPr>
        <w:t xml:space="preserve"> vous seraient parfaitement opposables en cas de poursuites judiciaires</w:t>
      </w:r>
      <w:r w:rsidRPr="00913E40">
        <w:rPr>
          <w:rFonts w:cstheme="minorHAnsi"/>
          <w:bCs/>
          <w:sz w:val="21"/>
          <w:szCs w:val="21"/>
        </w:rPr>
        <w:t> ;</w:t>
      </w:r>
    </w:p>
    <w:p w14:paraId="350FB750" w14:textId="77777777" w:rsidR="005B0AB7" w:rsidRPr="00913E40" w:rsidRDefault="005B0AB7" w:rsidP="00351644">
      <w:pPr>
        <w:spacing w:after="0" w:line="276" w:lineRule="auto"/>
        <w:ind w:left="567" w:right="543"/>
        <w:jc w:val="both"/>
        <w:rPr>
          <w:rFonts w:cstheme="minorHAnsi"/>
          <w:bCs/>
          <w:sz w:val="21"/>
          <w:szCs w:val="21"/>
        </w:rPr>
      </w:pPr>
    </w:p>
    <w:p w14:paraId="190D0D65" w14:textId="5219B2D6" w:rsidR="00B01D41" w:rsidRPr="00913E40" w:rsidRDefault="00B01D41" w:rsidP="00351644">
      <w:pPr>
        <w:spacing w:after="0" w:line="276" w:lineRule="auto"/>
        <w:ind w:left="567" w:right="543"/>
        <w:jc w:val="both"/>
        <w:rPr>
          <w:rFonts w:cstheme="minorHAnsi"/>
          <w:bCs/>
          <w:sz w:val="21"/>
          <w:szCs w:val="21"/>
        </w:rPr>
      </w:pPr>
      <w:r w:rsidRPr="00913E40">
        <w:rPr>
          <w:rFonts w:cstheme="minorHAnsi"/>
          <w:bCs/>
          <w:iCs/>
          <w:sz w:val="21"/>
          <w:szCs w:val="21"/>
        </w:rPr>
        <w:t xml:space="preserve">Je vous mets en demeure de </w:t>
      </w:r>
      <w:r w:rsidR="004C00E0" w:rsidRPr="00913E40">
        <w:rPr>
          <w:rFonts w:cstheme="minorHAnsi"/>
          <w:bCs/>
          <w:iCs/>
          <w:sz w:val="21"/>
          <w:szCs w:val="21"/>
        </w:rPr>
        <w:t>procéder </w:t>
      </w:r>
      <w:r w:rsidR="004C00E0" w:rsidRPr="00913E40">
        <w:rPr>
          <w:rFonts w:cstheme="minorHAnsi"/>
          <w:bCs/>
          <w:sz w:val="21"/>
          <w:szCs w:val="21"/>
        </w:rPr>
        <w:t>sans</w:t>
      </w:r>
      <w:r w:rsidRPr="00913E40">
        <w:rPr>
          <w:rFonts w:cstheme="minorHAnsi"/>
          <w:bCs/>
          <w:sz w:val="21"/>
          <w:szCs w:val="21"/>
        </w:rPr>
        <w:t xml:space="preserve"> délai au remplacement du compter linky par un compteur d’ancienne génération et vous tiendrai pour responsable de tout incident qui pourrait survenir entre-temps. </w:t>
      </w:r>
    </w:p>
    <w:p w14:paraId="24C78ECB" w14:textId="77777777" w:rsidR="00B85692" w:rsidRPr="00913E40" w:rsidRDefault="00B85692" w:rsidP="00351644">
      <w:pPr>
        <w:spacing w:after="0" w:line="276" w:lineRule="auto"/>
        <w:ind w:left="567" w:right="543"/>
        <w:jc w:val="both"/>
        <w:rPr>
          <w:rFonts w:cstheme="minorHAnsi"/>
          <w:bCs/>
          <w:sz w:val="21"/>
          <w:szCs w:val="21"/>
        </w:rPr>
      </w:pPr>
    </w:p>
    <w:p w14:paraId="16BDD6F1" w14:textId="6A869650" w:rsidR="00B01D41" w:rsidRDefault="00A30DE4" w:rsidP="00351644">
      <w:pPr>
        <w:spacing w:after="0" w:line="276" w:lineRule="auto"/>
        <w:ind w:left="567" w:right="543"/>
        <w:jc w:val="both"/>
        <w:rPr>
          <w:rFonts w:cstheme="minorHAnsi"/>
          <w:bCs/>
          <w:iCs/>
          <w:sz w:val="21"/>
          <w:szCs w:val="21"/>
        </w:rPr>
      </w:pPr>
      <w:r w:rsidRPr="00913E40">
        <w:rPr>
          <w:rFonts w:cstheme="minorHAnsi"/>
          <w:bCs/>
          <w:sz w:val="21"/>
          <w:szCs w:val="21"/>
        </w:rPr>
        <w:t>Qu’à</w:t>
      </w:r>
      <w:r w:rsidR="00B01D41" w:rsidRPr="00913E40">
        <w:rPr>
          <w:rFonts w:cstheme="minorHAnsi"/>
          <w:bCs/>
          <w:sz w:val="21"/>
          <w:szCs w:val="21"/>
        </w:rPr>
        <w:t xml:space="preserve"> défaut de réactivité, je me verrai dans l'obligation de saisir le procureur de la République pour violation des articles de loi susnommés et mise en danger d'autrui et </w:t>
      </w:r>
      <w:r w:rsidRPr="00913E40">
        <w:rPr>
          <w:rFonts w:cstheme="minorHAnsi"/>
          <w:bCs/>
          <w:sz w:val="21"/>
          <w:szCs w:val="21"/>
        </w:rPr>
        <w:t xml:space="preserve">que </w:t>
      </w:r>
      <w:r w:rsidR="00B01D41" w:rsidRPr="00913E40">
        <w:rPr>
          <w:rFonts w:cstheme="minorHAnsi"/>
          <w:bCs/>
          <w:iCs/>
          <w:sz w:val="21"/>
          <w:szCs w:val="21"/>
        </w:rPr>
        <w:t>je serai contraint de saisir le tribunal compétent.</w:t>
      </w:r>
    </w:p>
    <w:p w14:paraId="48416D54" w14:textId="77777777" w:rsidR="00351644" w:rsidRPr="00913E40" w:rsidRDefault="00351644" w:rsidP="00351644">
      <w:pPr>
        <w:spacing w:after="0" w:line="276" w:lineRule="auto"/>
        <w:ind w:left="567" w:right="543"/>
        <w:jc w:val="both"/>
        <w:rPr>
          <w:rFonts w:cstheme="minorHAnsi"/>
          <w:bCs/>
          <w:iCs/>
          <w:sz w:val="21"/>
          <w:szCs w:val="21"/>
        </w:rPr>
      </w:pPr>
    </w:p>
    <w:p w14:paraId="0BEBA330" w14:textId="588584BB" w:rsidR="00A123AA" w:rsidRPr="00913E40" w:rsidRDefault="004C00E0" w:rsidP="00351644">
      <w:pPr>
        <w:spacing w:after="0" w:line="276" w:lineRule="auto"/>
        <w:ind w:left="567" w:right="543"/>
        <w:jc w:val="both"/>
        <w:rPr>
          <w:rFonts w:cstheme="minorHAnsi"/>
          <w:bCs/>
          <w:iCs/>
          <w:sz w:val="21"/>
          <w:szCs w:val="21"/>
        </w:rPr>
      </w:pPr>
      <w:r w:rsidRPr="00913E40">
        <w:rPr>
          <w:rFonts w:cstheme="minorHAnsi"/>
          <w:bCs/>
          <w:iCs/>
          <w:sz w:val="21"/>
          <w:szCs w:val="21"/>
        </w:rPr>
        <w:t>Que je</w:t>
      </w:r>
      <w:r w:rsidR="00B01D41" w:rsidRPr="00913E40">
        <w:rPr>
          <w:rFonts w:cstheme="minorHAnsi"/>
          <w:bCs/>
          <w:iCs/>
          <w:sz w:val="21"/>
          <w:szCs w:val="21"/>
        </w:rPr>
        <w:t xml:space="preserve"> procède dès à </w:t>
      </w:r>
      <w:r w:rsidRPr="00913E40">
        <w:rPr>
          <w:rFonts w:cstheme="minorHAnsi"/>
          <w:bCs/>
          <w:iCs/>
          <w:sz w:val="21"/>
          <w:szCs w:val="21"/>
        </w:rPr>
        <w:t>présent à</w:t>
      </w:r>
      <w:r w:rsidR="00B01D41" w:rsidRPr="00913E40">
        <w:rPr>
          <w:rFonts w:cstheme="minorHAnsi"/>
          <w:bCs/>
          <w:iCs/>
          <w:sz w:val="21"/>
          <w:szCs w:val="21"/>
        </w:rPr>
        <w:t xml:space="preserve"> la mise sous séquestre de mes </w:t>
      </w:r>
      <w:r w:rsidR="00763555" w:rsidRPr="00913E40">
        <w:rPr>
          <w:rFonts w:cstheme="minorHAnsi"/>
          <w:bCs/>
          <w:iCs/>
          <w:sz w:val="21"/>
          <w:szCs w:val="21"/>
        </w:rPr>
        <w:t>paiements</w:t>
      </w:r>
      <w:r w:rsidR="00B01D41" w:rsidRPr="00913E40">
        <w:rPr>
          <w:rFonts w:cstheme="minorHAnsi"/>
          <w:bCs/>
          <w:iCs/>
          <w:sz w:val="21"/>
          <w:szCs w:val="21"/>
        </w:rPr>
        <w:t xml:space="preserve"> jusqu' à la remise en état </w:t>
      </w:r>
      <w:r w:rsidR="00763555" w:rsidRPr="00913E40">
        <w:rPr>
          <w:rFonts w:cstheme="minorHAnsi"/>
          <w:bCs/>
          <w:iCs/>
          <w:sz w:val="21"/>
          <w:szCs w:val="21"/>
        </w:rPr>
        <w:t>initial du système de comptage</w:t>
      </w:r>
      <w:r w:rsidR="00B01D41" w:rsidRPr="00913E40">
        <w:rPr>
          <w:rFonts w:cstheme="minorHAnsi"/>
          <w:bCs/>
          <w:iCs/>
          <w:sz w:val="21"/>
          <w:szCs w:val="21"/>
        </w:rPr>
        <w:t>.</w:t>
      </w:r>
      <w:r w:rsidR="00D711B5" w:rsidRPr="00913E40">
        <w:rPr>
          <w:rFonts w:cstheme="minorHAnsi"/>
          <w:bCs/>
          <w:iCs/>
          <w:sz w:val="21"/>
          <w:szCs w:val="21"/>
        </w:rPr>
        <w:t xml:space="preserve"> En vous </w:t>
      </w:r>
      <w:r w:rsidRPr="00913E40">
        <w:rPr>
          <w:rFonts w:cstheme="minorHAnsi"/>
          <w:bCs/>
          <w:iCs/>
          <w:sz w:val="21"/>
          <w:szCs w:val="21"/>
        </w:rPr>
        <w:t>rappelant que</w:t>
      </w:r>
      <w:r w:rsidR="00763555" w:rsidRPr="00913E40">
        <w:rPr>
          <w:rFonts w:cstheme="minorHAnsi"/>
          <w:bCs/>
          <w:iCs/>
          <w:sz w:val="21"/>
          <w:szCs w:val="21"/>
        </w:rPr>
        <w:t>, compte tenu du cahier des charges du contrat de concession, du décret 2006-1731 et de l’article L 121-1 du code de l’énergie, la mise sous séquestre de mes paiements n’est pas une rupture de contrat ni une cessation de paiement et ne peut donner lieu à une suspension de vos obligation</w:t>
      </w:r>
      <w:r w:rsidR="00A123AA" w:rsidRPr="00913E40">
        <w:rPr>
          <w:rFonts w:cstheme="minorHAnsi"/>
          <w:bCs/>
          <w:iCs/>
          <w:sz w:val="21"/>
          <w:szCs w:val="21"/>
        </w:rPr>
        <w:t>s.</w:t>
      </w:r>
    </w:p>
    <w:p w14:paraId="69E00E6D" w14:textId="77777777" w:rsidR="00B85692" w:rsidRPr="00913E40" w:rsidRDefault="00B85692" w:rsidP="00351644">
      <w:pPr>
        <w:spacing w:after="0" w:line="276" w:lineRule="auto"/>
        <w:ind w:left="567" w:right="543"/>
        <w:jc w:val="both"/>
        <w:rPr>
          <w:rFonts w:cstheme="minorHAnsi"/>
          <w:bCs/>
          <w:iCs/>
          <w:sz w:val="21"/>
          <w:szCs w:val="21"/>
        </w:rPr>
      </w:pPr>
    </w:p>
    <w:p w14:paraId="539648F5" w14:textId="77777777" w:rsidR="00B85692" w:rsidRPr="00913E40" w:rsidRDefault="00A123AA" w:rsidP="00351644">
      <w:pPr>
        <w:spacing w:after="120" w:line="276" w:lineRule="auto"/>
        <w:ind w:left="567" w:right="543"/>
        <w:jc w:val="both"/>
        <w:rPr>
          <w:rFonts w:cstheme="minorHAnsi"/>
          <w:bCs/>
          <w:iCs/>
          <w:sz w:val="21"/>
          <w:szCs w:val="21"/>
        </w:rPr>
      </w:pPr>
      <w:r w:rsidRPr="00913E40">
        <w:rPr>
          <w:rFonts w:cstheme="minorHAnsi"/>
          <w:bCs/>
          <w:iCs/>
          <w:sz w:val="21"/>
          <w:szCs w:val="21"/>
        </w:rPr>
        <w:t>U</w:t>
      </w:r>
      <w:r w:rsidR="00763555" w:rsidRPr="00913E40">
        <w:rPr>
          <w:rFonts w:cstheme="minorHAnsi"/>
          <w:bCs/>
          <w:iCs/>
          <w:sz w:val="21"/>
          <w:szCs w:val="21"/>
        </w:rPr>
        <w:t>ne multiplicité de procédures judiciaires à votre encontre ne pourrait qu’engendrer un risque de jugements défavorables pour vous et devenir des cas de jurisprudence fortement médiatisé.</w:t>
      </w:r>
    </w:p>
    <w:p w14:paraId="559F04EF" w14:textId="4C67E62E" w:rsidR="005B0AB7" w:rsidRPr="00913E40" w:rsidRDefault="005B0AB7" w:rsidP="00351644">
      <w:pPr>
        <w:spacing w:after="0"/>
        <w:ind w:left="567" w:right="543"/>
        <w:jc w:val="both"/>
        <w:rPr>
          <w:rFonts w:cstheme="minorHAnsi"/>
          <w:sz w:val="21"/>
          <w:szCs w:val="21"/>
        </w:rPr>
      </w:pPr>
    </w:p>
    <w:p w14:paraId="48F64BBA" w14:textId="036E5FED" w:rsidR="00351644" w:rsidRDefault="00351644" w:rsidP="00351644">
      <w:pPr>
        <w:shd w:val="clear" w:color="auto" w:fill="FFFFFF"/>
        <w:spacing w:line="240" w:lineRule="auto"/>
        <w:ind w:left="567" w:right="543"/>
        <w:jc w:val="both"/>
        <w:rPr>
          <w:rFonts w:eastAsia="Times New Roman" w:cstheme="minorHAnsi"/>
          <w:color w:val="404040"/>
          <w:sz w:val="24"/>
          <w:szCs w:val="24"/>
          <w:lang w:eastAsia="fr-FR"/>
        </w:rPr>
      </w:pPr>
      <w:r w:rsidRPr="00913E40">
        <w:rPr>
          <w:rFonts w:eastAsia="Times New Roman" w:cstheme="minorHAnsi"/>
          <w:color w:val="404040"/>
          <w:sz w:val="24"/>
          <w:szCs w:val="24"/>
          <w:lang w:eastAsia="fr-FR"/>
        </w:rPr>
        <w:t xml:space="preserve">Par la présente, </w:t>
      </w:r>
      <w:r w:rsidRPr="00351644">
        <w:rPr>
          <w:rFonts w:eastAsia="Times New Roman" w:cstheme="minorHAnsi"/>
          <w:b/>
          <w:bCs/>
          <w:color w:val="404040"/>
          <w:sz w:val="24"/>
          <w:szCs w:val="24"/>
          <w:lang w:eastAsia="fr-FR"/>
        </w:rPr>
        <w:t xml:space="preserve">je vous mets en demeure de venir sans </w:t>
      </w:r>
      <w:r w:rsidRPr="00351644">
        <w:rPr>
          <w:rFonts w:eastAsia="Times New Roman" w:cstheme="minorHAnsi"/>
          <w:b/>
          <w:bCs/>
          <w:color w:val="404040"/>
          <w:sz w:val="24"/>
          <w:szCs w:val="24"/>
          <w:lang w:eastAsia="fr-FR"/>
        </w:rPr>
        <w:t>délai me</w:t>
      </w:r>
      <w:r w:rsidRPr="00351644">
        <w:rPr>
          <w:rFonts w:eastAsia="Times New Roman" w:cstheme="minorHAnsi"/>
          <w:b/>
          <w:bCs/>
          <w:color w:val="404040"/>
          <w:sz w:val="24"/>
          <w:szCs w:val="24"/>
          <w:lang w:eastAsia="fr-FR"/>
        </w:rPr>
        <w:t xml:space="preserve"> remettre un compteur non communicant, type CBE</w:t>
      </w:r>
      <w:r w:rsidRPr="00913E40">
        <w:rPr>
          <w:rFonts w:eastAsia="Times New Roman" w:cstheme="minorHAnsi"/>
          <w:color w:val="404040"/>
          <w:sz w:val="24"/>
          <w:szCs w:val="24"/>
          <w:lang w:eastAsia="fr-FR"/>
        </w:rPr>
        <w:t>, comme cela a été le cas suite à d'autres demandes d'usagers, comme à Villeneuve-sur-Lot, à Biarritz, à Epfig, à Pont-de-Claix, à Valloire-sur-Cisse, à Chauconin, à Castres, à Belâbre, etc.</w:t>
      </w:r>
    </w:p>
    <w:p w14:paraId="2BC3F052" w14:textId="77777777" w:rsidR="00351644" w:rsidRPr="00913E40" w:rsidRDefault="00351644" w:rsidP="00351644">
      <w:pPr>
        <w:shd w:val="clear" w:color="auto" w:fill="FFFFFF"/>
        <w:spacing w:line="240" w:lineRule="auto"/>
        <w:ind w:left="567" w:right="543"/>
        <w:jc w:val="both"/>
        <w:rPr>
          <w:rFonts w:eastAsia="Times New Roman" w:cstheme="minorHAnsi"/>
          <w:color w:val="000000"/>
          <w:sz w:val="18"/>
          <w:szCs w:val="18"/>
          <w:lang w:eastAsia="fr-FR"/>
        </w:rPr>
      </w:pPr>
      <w:r w:rsidRPr="00913E40">
        <w:rPr>
          <w:rFonts w:eastAsia="Times New Roman" w:cstheme="minorHAnsi"/>
          <w:color w:val="404040"/>
          <w:sz w:val="24"/>
          <w:szCs w:val="24"/>
          <w:lang w:eastAsia="fr-FR"/>
        </w:rPr>
        <w:t>Alors que 18 millions de Linky ont été posés, les incidents, les incendies, les troubles de la santé (les miens sont apparus après la pose), les surfacturations ne sont plus contestables. Enedis ne m'appartient pas, mais c'est mon distributeur d'électricité. De même, mon compteur ne m'appartient pas, mais c'est mon compteur, et surtout mon circuit électrique est ma propriété.</w:t>
      </w:r>
    </w:p>
    <w:p w14:paraId="16E733C9" w14:textId="77777777" w:rsidR="00351644" w:rsidRPr="00913E40" w:rsidRDefault="00351644" w:rsidP="00351644">
      <w:pPr>
        <w:shd w:val="clear" w:color="auto" w:fill="FFFFFF"/>
        <w:spacing w:line="240" w:lineRule="auto"/>
        <w:ind w:left="567" w:right="543"/>
        <w:jc w:val="both"/>
        <w:rPr>
          <w:rFonts w:eastAsia="Times New Roman" w:cstheme="minorHAnsi"/>
          <w:color w:val="000000"/>
          <w:sz w:val="18"/>
          <w:szCs w:val="18"/>
          <w:lang w:eastAsia="fr-FR"/>
        </w:rPr>
      </w:pPr>
      <w:r w:rsidRPr="00913E40">
        <w:rPr>
          <w:rFonts w:eastAsia="Times New Roman" w:cstheme="minorHAnsi"/>
          <w:color w:val="404040"/>
          <w:sz w:val="24"/>
          <w:szCs w:val="24"/>
          <w:lang w:eastAsia="fr-FR"/>
        </w:rPr>
        <w:t>Toute loi primant sur un contrat privé ou sur des clauses de CGV liant un professionnel et un consommateur, (ordonnance du 10 février 2016 portant réforme du droit des contrats), comprenez que protégé par la loi et mon libre arbitre, je suis déterminé à obtenir satisfaction.</w:t>
      </w:r>
    </w:p>
    <w:p w14:paraId="3EBA7020" w14:textId="77777777" w:rsidR="00351644" w:rsidRPr="00913E40" w:rsidRDefault="00351644" w:rsidP="00351644">
      <w:pPr>
        <w:shd w:val="clear" w:color="auto" w:fill="FFFFFF"/>
        <w:spacing w:line="240" w:lineRule="auto"/>
        <w:ind w:left="567" w:right="543"/>
        <w:jc w:val="both"/>
        <w:rPr>
          <w:rFonts w:eastAsia="Times New Roman" w:cstheme="minorHAnsi"/>
          <w:color w:val="000000"/>
          <w:sz w:val="18"/>
          <w:szCs w:val="18"/>
          <w:lang w:eastAsia="fr-FR"/>
        </w:rPr>
      </w:pPr>
      <w:r w:rsidRPr="00913E40">
        <w:rPr>
          <w:rFonts w:eastAsia="Times New Roman" w:cstheme="minorHAnsi"/>
          <w:color w:val="404040"/>
          <w:sz w:val="24"/>
          <w:szCs w:val="24"/>
          <w:lang w:eastAsia="fr-FR"/>
        </w:rPr>
        <w:t>La pose du Linky a été faite sans mon consentement écrit, comme la CNIL l'a demandé, et malgré mon refus en violation des articles de loi suivants, sélectionnés parmi la vingtaine de violations de loi dont nous avons la liste :</w:t>
      </w:r>
    </w:p>
    <w:p w14:paraId="116C47C1" w14:textId="77777777" w:rsidR="00351644" w:rsidRPr="00351644" w:rsidRDefault="00351644" w:rsidP="00351644">
      <w:pPr>
        <w:pStyle w:val="Paragraphedeliste"/>
        <w:numPr>
          <w:ilvl w:val="0"/>
          <w:numId w:val="5"/>
        </w:numPr>
        <w:shd w:val="clear" w:color="auto" w:fill="FFFFFF"/>
        <w:spacing w:line="240" w:lineRule="auto"/>
        <w:ind w:right="543"/>
        <w:rPr>
          <w:rFonts w:eastAsia="Times New Roman" w:cstheme="minorHAnsi"/>
          <w:color w:val="000000"/>
          <w:sz w:val="18"/>
          <w:szCs w:val="18"/>
          <w:lang w:eastAsia="fr-FR"/>
        </w:rPr>
      </w:pPr>
      <w:r w:rsidRPr="00351644">
        <w:rPr>
          <w:rFonts w:eastAsia="Times New Roman" w:cstheme="minorHAnsi"/>
          <w:color w:val="404040"/>
          <w:sz w:val="24"/>
          <w:szCs w:val="24"/>
          <w:lang w:eastAsia="fr-FR"/>
        </w:rPr>
        <w:t>Code de l'Energie : R.341-5,</w:t>
      </w:r>
    </w:p>
    <w:p w14:paraId="02097F93" w14:textId="77777777" w:rsidR="00351644" w:rsidRPr="00351644" w:rsidRDefault="00351644" w:rsidP="00351644">
      <w:pPr>
        <w:pStyle w:val="Paragraphedeliste"/>
        <w:numPr>
          <w:ilvl w:val="0"/>
          <w:numId w:val="5"/>
        </w:numPr>
        <w:shd w:val="clear" w:color="auto" w:fill="FFFFFF"/>
        <w:spacing w:line="240" w:lineRule="auto"/>
        <w:ind w:right="543"/>
        <w:rPr>
          <w:rFonts w:eastAsia="Times New Roman" w:cstheme="minorHAnsi"/>
          <w:color w:val="000000"/>
          <w:sz w:val="18"/>
          <w:szCs w:val="18"/>
          <w:lang w:eastAsia="fr-FR"/>
        </w:rPr>
      </w:pPr>
      <w:r w:rsidRPr="00351644">
        <w:rPr>
          <w:rFonts w:eastAsia="Times New Roman" w:cstheme="minorHAnsi"/>
          <w:color w:val="404040"/>
          <w:sz w:val="24"/>
          <w:szCs w:val="24"/>
          <w:lang w:eastAsia="fr-FR"/>
        </w:rPr>
        <w:t>Code de la consommation : L.224-10</w:t>
      </w:r>
    </w:p>
    <w:p w14:paraId="416FD051" w14:textId="77777777" w:rsidR="00351644" w:rsidRPr="00351644" w:rsidRDefault="00351644" w:rsidP="00351644">
      <w:pPr>
        <w:pStyle w:val="Paragraphedeliste"/>
        <w:numPr>
          <w:ilvl w:val="0"/>
          <w:numId w:val="5"/>
        </w:numPr>
        <w:shd w:val="clear" w:color="auto" w:fill="FFFFFF"/>
        <w:spacing w:line="240" w:lineRule="auto"/>
        <w:ind w:right="543"/>
        <w:rPr>
          <w:rFonts w:eastAsia="Times New Roman" w:cstheme="minorHAnsi"/>
          <w:color w:val="000000"/>
          <w:sz w:val="18"/>
          <w:szCs w:val="18"/>
          <w:lang w:eastAsia="fr-FR"/>
        </w:rPr>
      </w:pPr>
      <w:r w:rsidRPr="00351644">
        <w:rPr>
          <w:rFonts w:eastAsia="Times New Roman" w:cstheme="minorHAnsi"/>
          <w:color w:val="404040"/>
          <w:sz w:val="24"/>
          <w:szCs w:val="24"/>
          <w:lang w:eastAsia="fr-FR"/>
        </w:rPr>
        <w:t>Code civil : art. 524, 525, 544 et 546</w:t>
      </w:r>
    </w:p>
    <w:p w14:paraId="799789D1" w14:textId="77777777" w:rsidR="00351644" w:rsidRPr="00351644" w:rsidRDefault="00351644" w:rsidP="00351644">
      <w:pPr>
        <w:pStyle w:val="Paragraphedeliste"/>
        <w:numPr>
          <w:ilvl w:val="0"/>
          <w:numId w:val="5"/>
        </w:numPr>
        <w:shd w:val="clear" w:color="auto" w:fill="FFFFFF"/>
        <w:spacing w:line="240" w:lineRule="auto"/>
        <w:ind w:right="543"/>
        <w:rPr>
          <w:rFonts w:eastAsia="Times New Roman" w:cstheme="minorHAnsi"/>
          <w:color w:val="000000"/>
          <w:sz w:val="18"/>
          <w:szCs w:val="18"/>
          <w:lang w:eastAsia="fr-FR"/>
        </w:rPr>
      </w:pPr>
      <w:r w:rsidRPr="00351644">
        <w:rPr>
          <w:rFonts w:eastAsia="Times New Roman" w:cstheme="minorHAnsi"/>
          <w:color w:val="404040"/>
          <w:sz w:val="24"/>
          <w:szCs w:val="24"/>
          <w:lang w:eastAsia="fr-FR"/>
        </w:rPr>
        <w:t>Code Pénal : art. 223.1, 226.4, 322.5 et 432.8</w:t>
      </w:r>
    </w:p>
    <w:p w14:paraId="458F1854" w14:textId="77777777" w:rsidR="00351644" w:rsidRPr="00913E40" w:rsidRDefault="00351644" w:rsidP="00351644">
      <w:pPr>
        <w:shd w:val="clear" w:color="auto" w:fill="FFFFFF"/>
        <w:spacing w:line="240" w:lineRule="auto"/>
        <w:ind w:left="567" w:right="543"/>
        <w:jc w:val="both"/>
        <w:rPr>
          <w:rFonts w:eastAsia="Times New Roman" w:cstheme="minorHAnsi"/>
          <w:color w:val="000000"/>
          <w:sz w:val="18"/>
          <w:szCs w:val="18"/>
          <w:lang w:eastAsia="fr-FR"/>
        </w:rPr>
      </w:pPr>
      <w:r w:rsidRPr="00913E40">
        <w:rPr>
          <w:rFonts w:eastAsia="Times New Roman" w:cstheme="minorHAnsi"/>
          <w:color w:val="404040"/>
          <w:sz w:val="24"/>
          <w:szCs w:val="24"/>
          <w:lang w:eastAsia="fr-FR"/>
        </w:rPr>
        <w:t>EDF précise le 01/08/2018 à un usager de Valloire-sur-Cisse qu'aucun contrat n'est incompatible avec tel ou tel type de compteur (électronique conventionnel, ou communicant), et inversement qu'aucun de ces trois types de compteur n'est incompatible avec un contrat quel qu'il soit.</w:t>
      </w:r>
    </w:p>
    <w:p w14:paraId="1DA51CAB" w14:textId="77777777" w:rsidR="00351644" w:rsidRPr="00351644" w:rsidRDefault="00351644" w:rsidP="00351644">
      <w:pPr>
        <w:shd w:val="clear" w:color="auto" w:fill="FFFFFF"/>
        <w:spacing w:line="240" w:lineRule="auto"/>
        <w:ind w:left="567" w:right="543"/>
        <w:jc w:val="both"/>
        <w:rPr>
          <w:rFonts w:eastAsia="Times New Roman" w:cstheme="minorHAnsi"/>
          <w:b/>
          <w:bCs/>
          <w:color w:val="000000"/>
          <w:sz w:val="18"/>
          <w:szCs w:val="18"/>
          <w:lang w:eastAsia="fr-FR"/>
        </w:rPr>
      </w:pPr>
      <w:r w:rsidRPr="00351644">
        <w:rPr>
          <w:rFonts w:eastAsia="Times New Roman" w:cstheme="minorHAnsi"/>
          <w:b/>
          <w:bCs/>
          <w:color w:val="404040"/>
          <w:sz w:val="24"/>
          <w:szCs w:val="24"/>
          <w:lang w:eastAsia="fr-FR"/>
        </w:rPr>
        <w:t>Je vous serais obligé par ailleurs de me communiquer la copie intégrale contenant l'ensemble de mes données en votre possession (art. 32,33,34, 35 et 39 du chapitre 5 et 79-19 de la loi Informatique et Libertés).</w:t>
      </w:r>
    </w:p>
    <w:p w14:paraId="624990E7" w14:textId="77777777" w:rsidR="00351644" w:rsidRPr="00913E40" w:rsidRDefault="00351644" w:rsidP="00351644">
      <w:pPr>
        <w:shd w:val="clear" w:color="auto" w:fill="FFFFFF"/>
        <w:spacing w:line="240" w:lineRule="auto"/>
        <w:ind w:left="567" w:right="543"/>
        <w:rPr>
          <w:rFonts w:eastAsia="Times New Roman" w:cstheme="minorHAnsi"/>
          <w:color w:val="000000"/>
          <w:sz w:val="18"/>
          <w:szCs w:val="18"/>
          <w:lang w:eastAsia="fr-FR"/>
        </w:rPr>
      </w:pPr>
      <w:r w:rsidRPr="00913E40">
        <w:rPr>
          <w:rFonts w:eastAsia="Times New Roman" w:cstheme="minorHAnsi"/>
          <w:color w:val="404040"/>
          <w:sz w:val="24"/>
          <w:szCs w:val="24"/>
          <w:lang w:eastAsia="fr-FR"/>
        </w:rPr>
        <w:t>Dans cette attente, veuillez recevoir, madame, monsieur, mes salutations distinguées</w:t>
      </w:r>
    </w:p>
    <w:p w14:paraId="508D2568" w14:textId="3C62B0FC" w:rsidR="005B0AB7" w:rsidRDefault="005B0AB7" w:rsidP="00351644">
      <w:pPr>
        <w:spacing w:after="0"/>
        <w:ind w:left="567" w:right="543"/>
        <w:jc w:val="both"/>
        <w:rPr>
          <w:rFonts w:cstheme="minorHAnsi"/>
          <w:sz w:val="21"/>
          <w:szCs w:val="21"/>
        </w:rPr>
      </w:pPr>
    </w:p>
    <w:p w14:paraId="312C7BA1" w14:textId="128F9F4A" w:rsidR="00351644" w:rsidRDefault="00351644" w:rsidP="00351644">
      <w:pPr>
        <w:spacing w:after="0"/>
        <w:ind w:left="567" w:right="543"/>
        <w:jc w:val="both"/>
        <w:rPr>
          <w:rFonts w:cstheme="minorHAnsi"/>
          <w:sz w:val="21"/>
          <w:szCs w:val="21"/>
        </w:rPr>
      </w:pPr>
    </w:p>
    <w:p w14:paraId="2ADE9E85" w14:textId="77777777" w:rsidR="00351644" w:rsidRPr="00913E40" w:rsidRDefault="00351644" w:rsidP="00351644">
      <w:pPr>
        <w:spacing w:after="0"/>
        <w:ind w:left="567" w:right="543"/>
        <w:jc w:val="both"/>
        <w:rPr>
          <w:rFonts w:cstheme="minorHAnsi"/>
          <w:sz w:val="21"/>
          <w:szCs w:val="21"/>
        </w:rPr>
      </w:pPr>
    </w:p>
    <w:p w14:paraId="51E0E5CA" w14:textId="77777777" w:rsidR="005B0AB7" w:rsidRPr="00913E40" w:rsidRDefault="005B0AB7" w:rsidP="00351644">
      <w:pPr>
        <w:spacing w:after="0" w:line="265" w:lineRule="auto"/>
        <w:ind w:left="567" w:right="543"/>
        <w:jc w:val="both"/>
        <w:rPr>
          <w:rFonts w:cstheme="minorHAnsi"/>
          <w:sz w:val="21"/>
          <w:szCs w:val="21"/>
        </w:rPr>
      </w:pPr>
      <w:r w:rsidRPr="00913E40">
        <w:rPr>
          <w:rFonts w:cstheme="minorHAnsi"/>
          <w:i/>
          <w:sz w:val="21"/>
          <w:szCs w:val="21"/>
        </w:rPr>
        <w:t xml:space="preserve">Nom – Prénom </w:t>
      </w:r>
    </w:p>
    <w:p w14:paraId="74AED051" w14:textId="3BDC5C83" w:rsidR="00763555" w:rsidRPr="00913E40" w:rsidRDefault="005B0AB7" w:rsidP="00351644">
      <w:pPr>
        <w:spacing w:after="120" w:line="276" w:lineRule="auto"/>
        <w:ind w:left="567" w:right="543"/>
        <w:jc w:val="both"/>
        <w:rPr>
          <w:rFonts w:cstheme="minorHAnsi"/>
          <w:bCs/>
          <w:iCs/>
          <w:sz w:val="21"/>
          <w:szCs w:val="21"/>
        </w:rPr>
      </w:pPr>
      <w:r w:rsidRPr="00913E40">
        <w:rPr>
          <w:rFonts w:cstheme="minorHAnsi"/>
          <w:i/>
          <w:sz w:val="21"/>
          <w:szCs w:val="21"/>
        </w:rPr>
        <w:t xml:space="preserve">Signature </w:t>
      </w:r>
      <w:r w:rsidRPr="00913E40">
        <w:rPr>
          <w:rFonts w:eastAsia="Times New Roman" w:cstheme="minorHAnsi"/>
          <w:sz w:val="21"/>
          <w:szCs w:val="21"/>
        </w:rPr>
        <w:t xml:space="preserve"> </w:t>
      </w:r>
      <w:r w:rsidRPr="00913E40">
        <w:rPr>
          <w:rFonts w:eastAsia="Times New Roman" w:cstheme="minorHAnsi"/>
          <w:sz w:val="21"/>
          <w:szCs w:val="21"/>
        </w:rPr>
        <w:tab/>
      </w:r>
    </w:p>
    <w:p w14:paraId="358F2F12" w14:textId="77777777" w:rsidR="00351644" w:rsidRDefault="00351644" w:rsidP="00351644">
      <w:pPr>
        <w:shd w:val="clear" w:color="auto" w:fill="FFFFFF"/>
        <w:spacing w:line="240" w:lineRule="auto"/>
        <w:ind w:left="567" w:right="543"/>
        <w:rPr>
          <w:rFonts w:eastAsia="Times New Roman" w:cstheme="minorHAnsi"/>
          <w:color w:val="404040"/>
          <w:sz w:val="24"/>
          <w:szCs w:val="24"/>
          <w:lang w:eastAsia="fr-FR"/>
        </w:rPr>
      </w:pPr>
    </w:p>
    <w:p w14:paraId="2814DF31" w14:textId="102096F4" w:rsidR="00913E40" w:rsidRPr="00913E40" w:rsidRDefault="00913E40" w:rsidP="00351644">
      <w:pPr>
        <w:shd w:val="clear" w:color="auto" w:fill="FFFFFF"/>
        <w:spacing w:line="240" w:lineRule="auto"/>
        <w:ind w:left="567" w:right="543"/>
        <w:rPr>
          <w:rFonts w:eastAsia="Times New Roman" w:cstheme="minorHAnsi"/>
          <w:color w:val="000000"/>
          <w:sz w:val="18"/>
          <w:szCs w:val="18"/>
          <w:lang w:eastAsia="fr-FR"/>
        </w:rPr>
      </w:pPr>
      <w:r w:rsidRPr="00913E40">
        <w:rPr>
          <w:rFonts w:eastAsia="Times New Roman" w:cstheme="minorHAnsi"/>
          <w:color w:val="404040"/>
          <w:sz w:val="24"/>
          <w:szCs w:val="24"/>
          <w:lang w:eastAsia="fr-FR"/>
        </w:rPr>
        <w:t>Copie au prestataire qui a posé le Linky</w:t>
      </w:r>
      <w:r w:rsidR="00351644">
        <w:rPr>
          <w:rFonts w:eastAsia="Times New Roman" w:cstheme="minorHAnsi"/>
          <w:color w:val="404040"/>
          <w:sz w:val="24"/>
          <w:szCs w:val="24"/>
          <w:lang w:eastAsia="fr-FR"/>
        </w:rPr>
        <w:t xml:space="preserve"> : </w:t>
      </w:r>
    </w:p>
    <w:p w14:paraId="67DE0441" w14:textId="594F25BF" w:rsidR="00913E40" w:rsidRPr="00913E40" w:rsidRDefault="00913E40" w:rsidP="00351644">
      <w:pPr>
        <w:shd w:val="clear" w:color="auto" w:fill="FFFFFF"/>
        <w:spacing w:line="240" w:lineRule="auto"/>
        <w:ind w:left="567" w:right="543"/>
        <w:jc w:val="both"/>
        <w:rPr>
          <w:rFonts w:eastAsia="Times New Roman" w:cstheme="minorHAnsi"/>
          <w:color w:val="000000"/>
          <w:sz w:val="18"/>
          <w:szCs w:val="18"/>
          <w:lang w:eastAsia="fr-FR"/>
        </w:rPr>
      </w:pPr>
      <w:r w:rsidRPr="00913E40">
        <w:rPr>
          <w:rFonts w:eastAsia="Times New Roman" w:cstheme="minorHAnsi"/>
          <w:color w:val="000000"/>
          <w:sz w:val="18"/>
          <w:szCs w:val="18"/>
          <w:lang w:eastAsia="fr-FR"/>
        </w:rPr>
        <w:br/>
      </w:r>
    </w:p>
    <w:p w14:paraId="4B5627C6" w14:textId="77777777" w:rsidR="00913E40" w:rsidRPr="00913E40" w:rsidRDefault="00913E40" w:rsidP="00351644">
      <w:pPr>
        <w:shd w:val="clear" w:color="auto" w:fill="FFFFFF"/>
        <w:spacing w:line="240" w:lineRule="auto"/>
        <w:ind w:left="567" w:right="543"/>
        <w:rPr>
          <w:rFonts w:eastAsia="Times New Roman" w:cstheme="minorHAnsi"/>
          <w:color w:val="000000"/>
          <w:sz w:val="18"/>
          <w:szCs w:val="18"/>
          <w:lang w:eastAsia="fr-FR"/>
        </w:rPr>
      </w:pPr>
      <w:r w:rsidRPr="00913E40">
        <w:rPr>
          <w:rFonts w:eastAsia="Times New Roman" w:cstheme="minorHAnsi"/>
          <w:color w:val="000000"/>
          <w:sz w:val="18"/>
          <w:szCs w:val="18"/>
          <w:lang w:eastAsia="fr-FR"/>
        </w:rPr>
        <w:t> </w:t>
      </w:r>
    </w:p>
    <w:p w14:paraId="717A997A" w14:textId="77777777" w:rsidR="00763555" w:rsidRPr="00913E40" w:rsidRDefault="00763555" w:rsidP="00351644">
      <w:pPr>
        <w:spacing w:after="120" w:line="276" w:lineRule="auto"/>
        <w:ind w:left="567" w:right="543"/>
        <w:jc w:val="both"/>
        <w:rPr>
          <w:rFonts w:cstheme="minorHAnsi"/>
          <w:bCs/>
          <w:iCs/>
          <w:sz w:val="21"/>
          <w:szCs w:val="21"/>
        </w:rPr>
      </w:pPr>
    </w:p>
    <w:p w14:paraId="075EC673" w14:textId="77777777" w:rsidR="00B01D41" w:rsidRPr="00913E40" w:rsidRDefault="00B01D41" w:rsidP="00351644">
      <w:pPr>
        <w:spacing w:after="120" w:line="276" w:lineRule="auto"/>
        <w:ind w:left="567" w:right="543"/>
        <w:jc w:val="both"/>
        <w:rPr>
          <w:rFonts w:cstheme="minorHAnsi"/>
          <w:bCs/>
          <w:iCs/>
          <w:sz w:val="21"/>
          <w:szCs w:val="21"/>
        </w:rPr>
      </w:pPr>
    </w:p>
    <w:p w14:paraId="59EFD742" w14:textId="77777777" w:rsidR="00B01D41" w:rsidRPr="00913E40" w:rsidRDefault="00B01D41" w:rsidP="00351644">
      <w:pPr>
        <w:spacing w:after="120" w:line="276" w:lineRule="auto"/>
        <w:ind w:left="567" w:right="543"/>
        <w:jc w:val="both"/>
        <w:rPr>
          <w:rFonts w:cstheme="minorHAnsi"/>
          <w:bCs/>
          <w:sz w:val="21"/>
          <w:szCs w:val="21"/>
        </w:rPr>
      </w:pPr>
    </w:p>
    <w:p w14:paraId="6121E2A1" w14:textId="77777777" w:rsidR="00F23DE8" w:rsidRPr="00913E40" w:rsidRDefault="00F23DE8" w:rsidP="00351644">
      <w:pPr>
        <w:spacing w:line="276" w:lineRule="auto"/>
        <w:ind w:left="567" w:right="543"/>
        <w:jc w:val="both"/>
        <w:rPr>
          <w:rFonts w:cstheme="minorHAnsi"/>
          <w:sz w:val="21"/>
          <w:szCs w:val="21"/>
        </w:rPr>
      </w:pPr>
    </w:p>
    <w:p w14:paraId="6C002AA7" w14:textId="77777777" w:rsidR="00F23DE8" w:rsidRPr="00913E40" w:rsidRDefault="00F23DE8" w:rsidP="00351644">
      <w:pPr>
        <w:spacing w:line="276" w:lineRule="auto"/>
        <w:ind w:left="567" w:right="543"/>
        <w:jc w:val="both"/>
        <w:rPr>
          <w:rFonts w:cstheme="minorHAnsi"/>
          <w:sz w:val="21"/>
          <w:szCs w:val="21"/>
        </w:rPr>
      </w:pPr>
    </w:p>
    <w:sectPr w:rsidR="00F23DE8" w:rsidRPr="00913E40" w:rsidSect="00D42807">
      <w:footerReference w:type="default" r:id="rId8"/>
      <w:pgSz w:w="11906" w:h="16838"/>
      <w:pgMar w:top="567"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F61C5" w14:textId="77777777" w:rsidR="009309A8" w:rsidRDefault="009309A8" w:rsidP="004C00E0">
      <w:pPr>
        <w:spacing w:after="0" w:line="240" w:lineRule="auto"/>
      </w:pPr>
      <w:r>
        <w:separator/>
      </w:r>
    </w:p>
  </w:endnote>
  <w:endnote w:type="continuationSeparator" w:id="0">
    <w:p w14:paraId="599125F6" w14:textId="77777777" w:rsidR="009309A8" w:rsidRDefault="009309A8" w:rsidP="004C0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3123A" w14:textId="77777777" w:rsidR="004C00E0" w:rsidRDefault="004C00E0">
    <w:pPr>
      <w:pStyle w:val="Pieddepage"/>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PAGE  \* Arabic  \* MERGEFORMAT</w:instrText>
    </w:r>
    <w:r>
      <w:rPr>
        <w:color w:val="5B9BD5" w:themeColor="accent1"/>
      </w:rPr>
      <w:fldChar w:fldCharType="separate"/>
    </w:r>
    <w:r>
      <w:rPr>
        <w:color w:val="5B9BD5" w:themeColor="accent1"/>
      </w:rPr>
      <w:t>2</w:t>
    </w:r>
    <w:r>
      <w:rPr>
        <w:color w:val="5B9BD5" w:themeColor="accent1"/>
      </w:rPr>
      <w:fldChar w:fldCharType="end"/>
    </w:r>
    <w:r>
      <w:rPr>
        <w:color w:val="5B9BD5" w:themeColor="accent1"/>
      </w:rPr>
      <w:t xml:space="preserve"> sur </w:t>
    </w:r>
    <w:r>
      <w:rPr>
        <w:color w:val="5B9BD5" w:themeColor="accent1"/>
      </w:rPr>
      <w:fldChar w:fldCharType="begin"/>
    </w:r>
    <w:r>
      <w:rPr>
        <w:color w:val="5B9BD5" w:themeColor="accent1"/>
      </w:rPr>
      <w:instrText>NUMPAGES  \* arabe  \* MERGEFORMAT</w:instrText>
    </w:r>
    <w:r>
      <w:rPr>
        <w:color w:val="5B9BD5" w:themeColor="accent1"/>
      </w:rPr>
      <w:fldChar w:fldCharType="separate"/>
    </w:r>
    <w:r>
      <w:rPr>
        <w:color w:val="5B9BD5" w:themeColor="accent1"/>
      </w:rPr>
      <w:t>2</w:t>
    </w:r>
    <w:r>
      <w:rPr>
        <w:color w:val="5B9BD5" w:themeColor="accent1"/>
      </w:rPr>
      <w:fldChar w:fldCharType="end"/>
    </w:r>
  </w:p>
  <w:p w14:paraId="6BED4D37" w14:textId="77777777" w:rsidR="004C00E0" w:rsidRDefault="004C00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76774" w14:textId="77777777" w:rsidR="009309A8" w:rsidRDefault="009309A8" w:rsidP="004C00E0">
      <w:pPr>
        <w:spacing w:after="0" w:line="240" w:lineRule="auto"/>
      </w:pPr>
      <w:r>
        <w:separator/>
      </w:r>
    </w:p>
  </w:footnote>
  <w:footnote w:type="continuationSeparator" w:id="0">
    <w:p w14:paraId="648C48B2" w14:textId="77777777" w:rsidR="009309A8" w:rsidRDefault="009309A8" w:rsidP="004C0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172B5"/>
    <w:multiLevelType w:val="hybridMultilevel"/>
    <w:tmpl w:val="4128E804"/>
    <w:lvl w:ilvl="0" w:tplc="1F6E4534">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2FDB15EA"/>
    <w:multiLevelType w:val="hybridMultilevel"/>
    <w:tmpl w:val="B2A02730"/>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32B4625C"/>
    <w:multiLevelType w:val="hybridMultilevel"/>
    <w:tmpl w:val="E7043AF4"/>
    <w:lvl w:ilvl="0" w:tplc="040C000D">
      <w:start w:val="1"/>
      <w:numFmt w:val="bullet"/>
      <w:lvlText w:val=""/>
      <w:lvlJc w:val="left"/>
      <w:pPr>
        <w:ind w:left="927" w:hanging="360"/>
      </w:pPr>
      <w:rPr>
        <w:rFonts w:ascii="Wingdings" w:hAnsi="Wingdings" w:hint="default"/>
      </w:rPr>
    </w:lvl>
    <w:lvl w:ilvl="1" w:tplc="040C000D">
      <w:start w:val="1"/>
      <w:numFmt w:val="bullet"/>
      <w:lvlText w:val=""/>
      <w:lvlJc w:val="left"/>
      <w:pPr>
        <w:ind w:left="1647" w:hanging="360"/>
      </w:pPr>
      <w:rPr>
        <w:rFonts w:ascii="Wingdings" w:hAnsi="Wingdings" w:hint="default"/>
      </w:rPr>
    </w:lvl>
    <w:lvl w:ilvl="2" w:tplc="040C000D">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493003F8"/>
    <w:multiLevelType w:val="hybridMultilevel"/>
    <w:tmpl w:val="F4FC2A6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711D24A1"/>
    <w:multiLevelType w:val="hybridMultilevel"/>
    <w:tmpl w:val="FAA8828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297"/>
    <w:rsid w:val="00000AFD"/>
    <w:rsid w:val="000A4BA5"/>
    <w:rsid w:val="00116297"/>
    <w:rsid w:val="001964F9"/>
    <w:rsid w:val="001D21BD"/>
    <w:rsid w:val="0020204D"/>
    <w:rsid w:val="002638EB"/>
    <w:rsid w:val="00314D9F"/>
    <w:rsid w:val="00350A28"/>
    <w:rsid w:val="00351644"/>
    <w:rsid w:val="003B34A2"/>
    <w:rsid w:val="004C00E0"/>
    <w:rsid w:val="00562F96"/>
    <w:rsid w:val="0057420E"/>
    <w:rsid w:val="005B0AB7"/>
    <w:rsid w:val="00621B21"/>
    <w:rsid w:val="00637D78"/>
    <w:rsid w:val="00677922"/>
    <w:rsid w:val="006E7875"/>
    <w:rsid w:val="00763555"/>
    <w:rsid w:val="007831CF"/>
    <w:rsid w:val="00786E9D"/>
    <w:rsid w:val="007D3B79"/>
    <w:rsid w:val="0082723C"/>
    <w:rsid w:val="00842B3E"/>
    <w:rsid w:val="008D0A0A"/>
    <w:rsid w:val="008D594F"/>
    <w:rsid w:val="00913E40"/>
    <w:rsid w:val="009309A8"/>
    <w:rsid w:val="009843A0"/>
    <w:rsid w:val="00A123AA"/>
    <w:rsid w:val="00A13F1C"/>
    <w:rsid w:val="00A30DE4"/>
    <w:rsid w:val="00AC18AC"/>
    <w:rsid w:val="00B01D41"/>
    <w:rsid w:val="00B85692"/>
    <w:rsid w:val="00B87648"/>
    <w:rsid w:val="00BE7608"/>
    <w:rsid w:val="00C175D3"/>
    <w:rsid w:val="00C32BFF"/>
    <w:rsid w:val="00D42807"/>
    <w:rsid w:val="00D711B5"/>
    <w:rsid w:val="00DB203D"/>
    <w:rsid w:val="00E15FE7"/>
    <w:rsid w:val="00E54BB7"/>
    <w:rsid w:val="00EC11D3"/>
    <w:rsid w:val="00F23DE8"/>
    <w:rsid w:val="00F453F0"/>
    <w:rsid w:val="00FA391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9CA3E"/>
  <w15:docId w15:val="{504AD46B-8A56-4F36-B8B0-7E1752E2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2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16297"/>
    <w:rPr>
      <w:color w:val="0563C1" w:themeColor="hyperlink"/>
      <w:u w:val="single"/>
    </w:rPr>
  </w:style>
  <w:style w:type="paragraph" w:styleId="NormalWeb">
    <w:name w:val="Normal (Web)"/>
    <w:basedOn w:val="Normal"/>
    <w:uiPriority w:val="99"/>
    <w:semiHidden/>
    <w:unhideWhenUsed/>
    <w:rsid w:val="00F23DE8"/>
    <w:pPr>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85692"/>
    <w:pPr>
      <w:ind w:left="720"/>
      <w:contextualSpacing/>
    </w:pPr>
  </w:style>
  <w:style w:type="table" w:customStyle="1" w:styleId="Grilledutableau1">
    <w:name w:val="Grille du tableau1"/>
    <w:basedOn w:val="TableauNormal"/>
    <w:next w:val="Grilledutableau"/>
    <w:uiPriority w:val="39"/>
    <w:rsid w:val="005B0AB7"/>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5B0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C00E0"/>
    <w:pPr>
      <w:tabs>
        <w:tab w:val="center" w:pos="4536"/>
        <w:tab w:val="right" w:pos="9072"/>
      </w:tabs>
      <w:spacing w:after="0" w:line="240" w:lineRule="auto"/>
    </w:pPr>
  </w:style>
  <w:style w:type="character" w:customStyle="1" w:styleId="En-tteCar">
    <w:name w:val="En-tête Car"/>
    <w:basedOn w:val="Policepardfaut"/>
    <w:link w:val="En-tte"/>
    <w:uiPriority w:val="99"/>
    <w:rsid w:val="004C00E0"/>
  </w:style>
  <w:style w:type="paragraph" w:styleId="Pieddepage">
    <w:name w:val="footer"/>
    <w:basedOn w:val="Normal"/>
    <w:link w:val="PieddepageCar"/>
    <w:uiPriority w:val="99"/>
    <w:unhideWhenUsed/>
    <w:rsid w:val="004C00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00E0"/>
  </w:style>
  <w:style w:type="paragraph" w:customStyle="1" w:styleId="Pardfaut">
    <w:name w:val="Par défaut"/>
    <w:rsid w:val="00351644"/>
    <w:pPr>
      <w:pBdr>
        <w:top w:val="nil"/>
        <w:left w:val="nil"/>
        <w:bottom w:val="nil"/>
        <w:right w:val="nil"/>
        <w:between w:val="nil"/>
      </w:pBdr>
      <w:spacing w:after="0" w:line="240" w:lineRule="auto"/>
    </w:pPr>
    <w:rPr>
      <w:rFonts w:ascii="Helvetica Neue" w:eastAsia="Arial Unicode MS" w:hAnsi="Helvetica Neue" w:cs="Arial Unicode MS"/>
      <w:color w:val="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291591">
      <w:bodyDiv w:val="1"/>
      <w:marLeft w:val="0"/>
      <w:marRight w:val="0"/>
      <w:marTop w:val="0"/>
      <w:marBottom w:val="0"/>
      <w:divBdr>
        <w:top w:val="none" w:sz="0" w:space="0" w:color="auto"/>
        <w:left w:val="none" w:sz="0" w:space="0" w:color="auto"/>
        <w:bottom w:val="none" w:sz="0" w:space="0" w:color="auto"/>
        <w:right w:val="none" w:sz="0" w:space="0" w:color="auto"/>
      </w:divBdr>
    </w:div>
    <w:div w:id="209420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france.gouv.fr/affichTexteArticle.do;jsessionid=6CC49AB17766E5A5154998DD1618271D.tplgfr39s_3?cidTexte=JORFTEXT000032004939&amp;idArticle=LEGIARTI000032006591&amp;dateTexte=201602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2374</Words>
  <Characters>13057</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cohen</dc:creator>
  <cp:lastModifiedBy>Michelle FENECH</cp:lastModifiedBy>
  <cp:revision>3</cp:revision>
  <dcterms:created xsi:type="dcterms:W3CDTF">2019-12-09T15:20:00Z</dcterms:created>
  <dcterms:modified xsi:type="dcterms:W3CDTF">2020-02-17T14:50:00Z</dcterms:modified>
</cp:coreProperties>
</file>