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32"/>
        <w:gridCol w:w="4834"/>
      </w:tblGrid>
      <w:tr>
        <w:trPr>
          <w:trHeight w:val="1789" w:hRule="atLeast"/>
        </w:trPr>
        <w:tc>
          <w:tcPr>
            <w:tcW w:w="5632" w:type="dxa"/>
          </w:tcPr>
          <w:p>
            <w:pPr>
              <w:pStyle w:val="TableParagraph"/>
              <w:spacing w:line="360" w:lineRule="auto"/>
              <w:ind w:left="200" w:right="4101"/>
              <w:rPr>
                <w:b/>
                <w:sz w:val="21"/>
              </w:rPr>
            </w:pPr>
            <w:r>
              <w:rPr>
                <w:b/>
                <w:color w:val="D9D9D9"/>
                <w:sz w:val="21"/>
              </w:rPr>
              <w:t>Prénom – Nom Adresse</w:t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37" w:lineRule="exact"/>
              <w:ind w:left="200"/>
              <w:rPr>
                <w:b/>
                <w:sz w:val="21"/>
              </w:rPr>
            </w:pPr>
            <w:r>
              <w:rPr>
                <w:b/>
                <w:color w:val="D9D9D9"/>
                <w:sz w:val="21"/>
              </w:rPr>
              <w:t>Code postal et commune</w:t>
            </w:r>
          </w:p>
        </w:tc>
        <w:tc>
          <w:tcPr>
            <w:tcW w:w="4834" w:type="dxa"/>
          </w:tcPr>
          <w:p>
            <w:pPr>
              <w:pStyle w:val="TableParagraph"/>
              <w:ind w:left="32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851262" cy="924115"/>
                  <wp:effectExtent l="0" t="0" r="0" b="0"/>
                  <wp:docPr id="1" name="image1.png" descr="VIDEO : LINKY - Tout ce que vous devez savoir sur les compteurs communicants LINKY, Gazpar et cie, et sur les différentes façons de les refuser - Stéphane Lhomme - Déc 201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262" cy="92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Heading1"/>
        <w:ind w:left="6678" w:firstLine="0"/>
        <w:jc w:val="left"/>
      </w:pPr>
      <w:r>
        <w:rPr/>
        <w:t>Mairie de </w:t>
      </w:r>
      <w:r>
        <w:rPr>
          <w:color w:val="D9D9D9"/>
        </w:rPr>
        <w:t>…………………………………….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spacing w:after="0"/>
        <w:rPr>
          <w:sz w:val="26"/>
        </w:rPr>
        <w:sectPr>
          <w:footerReference w:type="default" r:id="rId5"/>
          <w:type w:val="continuous"/>
          <w:pgSz w:w="11910" w:h="16840"/>
          <w:pgMar w:footer="739" w:top="840" w:bottom="920" w:left="120" w:right="1020"/>
          <w:pgNumType w:start="1"/>
        </w:sectPr>
      </w:pPr>
    </w:p>
    <w:p>
      <w:pPr>
        <w:pStyle w:val="BodyText"/>
        <w:spacing w:before="60"/>
        <w:ind w:left="304"/>
      </w:pPr>
      <w:r>
        <w:rPr>
          <w:u w:val="single"/>
        </w:rPr>
        <w:t>Objet</w:t>
      </w:r>
      <w:r>
        <w:rPr/>
        <w:t> :</w:t>
      </w:r>
    </w:p>
    <w:p>
      <w:pPr>
        <w:pStyle w:val="BodyText"/>
        <w:spacing w:line="276" w:lineRule="auto" w:before="39"/>
        <w:ind w:left="304" w:right="20"/>
      </w:pPr>
      <w:r>
        <w:rPr/>
        <w:t>Refus du dispositif OU capteur de données « Linky » Actions à entreprendre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56" w:lineRule="exact" w:before="1"/>
        <w:ind w:left="303"/>
      </w:pPr>
      <w:r>
        <w:rPr>
          <w:w w:val="100"/>
        </w:rPr>
        <w:t>A</w:t>
      </w:r>
    </w:p>
    <w:p>
      <w:pPr>
        <w:pStyle w:val="BodyText"/>
        <w:tabs>
          <w:tab w:pos="3156" w:val="right" w:leader="dot"/>
        </w:tabs>
        <w:ind w:left="303"/>
      </w:pPr>
      <w:r>
        <w:rPr/>
        <w:t>Le</w:t>
        <w:tab/>
        <w:t>2019</w:t>
      </w:r>
    </w:p>
    <w:p>
      <w:pPr>
        <w:spacing w:after="0"/>
        <w:sectPr>
          <w:type w:val="continuous"/>
          <w:pgSz w:w="11910" w:h="16840"/>
          <w:pgMar w:top="840" w:bottom="920" w:left="120" w:right="1020"/>
          <w:cols w:num="2" w:equalWidth="0">
            <w:col w:w="4774" w:space="1600"/>
            <w:col w:w="4396"/>
          </w:cols>
        </w:sectPr>
      </w:pPr>
    </w:p>
    <w:p>
      <w:pPr>
        <w:spacing w:before="592"/>
        <w:ind w:left="304" w:right="0" w:firstLine="0"/>
        <w:jc w:val="left"/>
        <w:rPr>
          <w:i/>
          <w:sz w:val="21"/>
        </w:rPr>
      </w:pPr>
      <w:r>
        <w:rPr>
          <w:rFonts w:ascii="Times New Roman" w:hAnsi="Times New Roman"/>
          <w:spacing w:val="-53"/>
          <w:w w:val="100"/>
          <w:sz w:val="21"/>
          <w:u w:val="single"/>
        </w:rPr>
        <w:t> </w:t>
      </w:r>
      <w:r>
        <w:rPr>
          <w:i/>
          <w:sz w:val="21"/>
          <w:u w:val="single"/>
        </w:rPr>
        <w:t>A l’attention de Monsieur le Maire et Mesdames, Messieurs </w:t>
      </w:r>
      <w:r>
        <w:rPr>
          <w:i/>
          <w:spacing w:val="-3"/>
          <w:sz w:val="21"/>
          <w:u w:val="single"/>
        </w:rPr>
        <w:t>les </w:t>
      </w:r>
      <w:r>
        <w:rPr>
          <w:i/>
          <w:sz w:val="21"/>
          <w:u w:val="single"/>
        </w:rPr>
        <w:t>Conseillers Municipaux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5"/>
        </w:rPr>
      </w:pPr>
    </w:p>
    <w:p>
      <w:pPr>
        <w:pStyle w:val="BodyText"/>
        <w:ind w:left="1012"/>
        <w:jc w:val="both"/>
      </w:pPr>
      <w:r>
        <w:rPr/>
        <w:t>Madame, Monsieur le Maire, Mesdames et Messieurs les Conseillers Municipaux,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12" w:right="110"/>
        <w:jc w:val="both"/>
      </w:pPr>
      <w:r>
        <w:rPr/>
        <w:t>Je me permets de </w:t>
      </w:r>
      <w:r>
        <w:rPr>
          <w:spacing w:val="-3"/>
        </w:rPr>
        <w:t>vous </w:t>
      </w:r>
      <w:r>
        <w:rPr/>
        <w:t>solliciter concernant les </w:t>
      </w:r>
      <w:r>
        <w:rPr>
          <w:spacing w:val="-3"/>
        </w:rPr>
        <w:t>compteurs </w:t>
      </w:r>
      <w:r>
        <w:rPr/>
        <w:t>communicants Linky qui doivent être installés prochai- nement</w:t>
      </w:r>
      <w:r>
        <w:rPr>
          <w:spacing w:val="-5"/>
        </w:rPr>
        <w:t> </w:t>
      </w:r>
      <w:r>
        <w:rPr/>
        <w:t>sur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Commune.</w:t>
      </w:r>
      <w:r>
        <w:rPr>
          <w:spacing w:val="-6"/>
        </w:rPr>
        <w:t> </w:t>
      </w:r>
      <w:r>
        <w:rPr/>
        <w:t>Cette</w:t>
      </w:r>
      <w:r>
        <w:rPr>
          <w:spacing w:val="-6"/>
        </w:rPr>
        <w:t> </w:t>
      </w:r>
      <w:r>
        <w:rPr/>
        <w:t>installation</w:t>
      </w:r>
      <w:r>
        <w:rPr>
          <w:spacing w:val="-5"/>
        </w:rPr>
        <w:t> </w:t>
      </w:r>
      <w:r>
        <w:rPr>
          <w:spacing w:val="-3"/>
        </w:rPr>
        <w:t>soulève</w:t>
      </w:r>
      <w:r>
        <w:rPr>
          <w:spacing w:val="-7"/>
        </w:rPr>
        <w:t> </w:t>
      </w:r>
      <w:r>
        <w:rPr/>
        <w:t>bon</w:t>
      </w:r>
      <w:r>
        <w:rPr>
          <w:spacing w:val="-4"/>
        </w:rPr>
        <w:t> </w:t>
      </w:r>
      <w:r>
        <w:rPr/>
        <w:t>nombre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préoccupations</w:t>
      </w:r>
      <w:r>
        <w:rPr>
          <w:spacing w:val="-4"/>
        </w:rPr>
        <w:t> </w:t>
      </w:r>
      <w:r>
        <w:rPr/>
        <w:t>sur</w:t>
      </w:r>
      <w:r>
        <w:rPr>
          <w:spacing w:val="-7"/>
        </w:rPr>
        <w:t> </w:t>
      </w:r>
      <w:r>
        <w:rPr/>
        <w:t>lesquelles</w:t>
      </w:r>
      <w:r>
        <w:rPr>
          <w:spacing w:val="-5"/>
        </w:rPr>
        <w:t> </w:t>
      </w:r>
      <w:r>
        <w:rPr/>
        <w:t>il</w:t>
      </w:r>
      <w:r>
        <w:rPr>
          <w:spacing w:val="-6"/>
        </w:rPr>
        <w:t> </w:t>
      </w:r>
      <w:r>
        <w:rPr/>
        <w:t>est</w:t>
      </w:r>
      <w:r>
        <w:rPr>
          <w:spacing w:val="-4"/>
        </w:rPr>
        <w:t> </w:t>
      </w:r>
      <w:r>
        <w:rPr/>
        <w:t>nécessaire de se</w:t>
      </w:r>
      <w:r>
        <w:rPr>
          <w:spacing w:val="-2"/>
        </w:rPr>
        <w:t> </w:t>
      </w:r>
      <w:r>
        <w:rPr>
          <w:spacing w:val="-4"/>
        </w:rPr>
        <w:t>pencher.</w:t>
      </w:r>
    </w:p>
    <w:p>
      <w:pPr>
        <w:pStyle w:val="BodyText"/>
        <w:spacing w:before="12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225" w:val="left" w:leader="none"/>
        </w:tabs>
        <w:spacing w:line="256" w:lineRule="exact" w:before="0" w:after="0"/>
        <w:ind w:left="1224" w:right="0" w:hanging="213"/>
        <w:jc w:val="both"/>
      </w:pPr>
      <w:r>
        <w:rPr/>
        <w:t>Obligation de déploiement n’implique pas obligation </w:t>
      </w:r>
      <w:r>
        <w:rPr>
          <w:spacing w:val="-3"/>
        </w:rPr>
        <w:t>d’acceptation </w:t>
      </w:r>
      <w:r>
        <w:rPr/>
        <w:t>pour</w:t>
      </w:r>
      <w:r>
        <w:rPr>
          <w:spacing w:val="-7"/>
        </w:rPr>
        <w:t> </w:t>
      </w:r>
      <w:r>
        <w:rPr>
          <w:spacing w:val="-4"/>
        </w:rPr>
        <w:t>l’usager.</w:t>
      </w:r>
    </w:p>
    <w:p>
      <w:pPr>
        <w:pStyle w:val="BodyText"/>
        <w:ind w:left="1012" w:right="109"/>
        <w:jc w:val="both"/>
      </w:pPr>
      <w:r>
        <w:rPr/>
        <w:t>Le déploiement de ces </w:t>
      </w:r>
      <w:r>
        <w:rPr>
          <w:spacing w:val="-3"/>
        </w:rPr>
        <w:t>compteurs </w:t>
      </w:r>
      <w:r>
        <w:rPr/>
        <w:t>communicants a été décidé sans </w:t>
      </w:r>
      <w:r>
        <w:rPr>
          <w:spacing w:val="-3"/>
        </w:rPr>
        <w:t>consultation </w:t>
      </w:r>
      <w:r>
        <w:rPr/>
        <w:t>préalable du public et il </w:t>
      </w:r>
      <w:r>
        <w:rPr>
          <w:spacing w:val="-5"/>
        </w:rPr>
        <w:t>s’opère </w:t>
      </w:r>
      <w:r>
        <w:rPr/>
        <w:t>aujourd’hui,</w:t>
      </w:r>
      <w:r>
        <w:rPr>
          <w:spacing w:val="-8"/>
        </w:rPr>
        <w:t> </w:t>
      </w:r>
      <w:r>
        <w:rPr/>
        <w:t>à</w:t>
      </w:r>
      <w:r>
        <w:rPr>
          <w:spacing w:val="-12"/>
        </w:rPr>
        <w:t> </w:t>
      </w:r>
      <w:r>
        <w:rPr>
          <w:spacing w:val="-2"/>
        </w:rPr>
        <w:t>marche</w:t>
      </w:r>
      <w:r>
        <w:rPr>
          <w:spacing w:val="-8"/>
        </w:rPr>
        <w:t> </w:t>
      </w:r>
      <w:r>
        <w:rPr>
          <w:spacing w:val="-3"/>
        </w:rPr>
        <w:t>forcée,</w:t>
      </w:r>
      <w:r>
        <w:rPr>
          <w:spacing w:val="-7"/>
        </w:rPr>
        <w:t> </w:t>
      </w:r>
      <w:r>
        <w:rPr/>
        <w:t>sans</w:t>
      </w:r>
      <w:r>
        <w:rPr>
          <w:spacing w:val="-10"/>
        </w:rPr>
        <w:t> </w:t>
      </w:r>
      <w:r>
        <w:rPr/>
        <w:t>que</w:t>
      </w:r>
      <w:r>
        <w:rPr>
          <w:spacing w:val="-7"/>
        </w:rPr>
        <w:t> </w:t>
      </w:r>
      <w:r>
        <w:rPr/>
        <w:t>le</w:t>
      </w:r>
      <w:r>
        <w:rPr>
          <w:spacing w:val="-12"/>
        </w:rPr>
        <w:t> </w:t>
      </w:r>
      <w:r>
        <w:rPr>
          <w:spacing w:val="-3"/>
        </w:rPr>
        <w:t>consentement</w:t>
      </w:r>
      <w:r>
        <w:rPr>
          <w:spacing w:val="-6"/>
        </w:rPr>
        <w:t> </w:t>
      </w:r>
      <w:r>
        <w:rPr/>
        <w:t>des</w:t>
      </w:r>
      <w:r>
        <w:rPr>
          <w:spacing w:val="-9"/>
        </w:rPr>
        <w:t> </w:t>
      </w:r>
      <w:r>
        <w:rPr/>
        <w:t>personnes</w:t>
      </w:r>
      <w:r>
        <w:rPr>
          <w:spacing w:val="-10"/>
        </w:rPr>
        <w:t> </w:t>
      </w:r>
      <w:r>
        <w:rPr/>
        <w:t>ne</w:t>
      </w:r>
      <w:r>
        <w:rPr>
          <w:spacing w:val="-12"/>
        </w:rPr>
        <w:t> </w:t>
      </w:r>
      <w:r>
        <w:rPr/>
        <w:t>soit</w:t>
      </w:r>
      <w:r>
        <w:rPr>
          <w:spacing w:val="-10"/>
        </w:rPr>
        <w:t> </w:t>
      </w:r>
      <w:r>
        <w:rPr/>
        <w:t>recueilli.</w:t>
      </w:r>
      <w:r>
        <w:rPr>
          <w:spacing w:val="-1"/>
        </w:rPr>
        <w:t> </w:t>
      </w:r>
      <w:r>
        <w:rPr/>
        <w:t>Il</w:t>
      </w:r>
      <w:r>
        <w:rPr>
          <w:spacing w:val="-8"/>
        </w:rPr>
        <w:t> </w:t>
      </w:r>
      <w:r>
        <w:rPr/>
        <w:t>en</w:t>
      </w:r>
      <w:r>
        <w:rPr>
          <w:spacing w:val="-9"/>
        </w:rPr>
        <w:t> </w:t>
      </w:r>
      <w:r>
        <w:rPr>
          <w:spacing w:val="-3"/>
        </w:rPr>
        <w:t>résulte</w:t>
      </w:r>
      <w:r>
        <w:rPr>
          <w:spacing w:val="-8"/>
        </w:rPr>
        <w:t> </w:t>
      </w:r>
      <w:r>
        <w:rPr/>
        <w:t>que</w:t>
      </w:r>
      <w:r>
        <w:rPr>
          <w:spacing w:val="-12"/>
        </w:rPr>
        <w:t> </w:t>
      </w:r>
      <w:r>
        <w:rPr/>
        <w:t>la</w:t>
      </w:r>
      <w:r>
        <w:rPr>
          <w:spacing w:val="-12"/>
        </w:rPr>
        <w:t> </w:t>
      </w:r>
      <w:r>
        <w:rPr/>
        <w:t>décision de déployer ces </w:t>
      </w:r>
      <w:r>
        <w:rPr>
          <w:spacing w:val="-3"/>
        </w:rPr>
        <w:t>compteurs </w:t>
      </w:r>
      <w:r>
        <w:rPr/>
        <w:t>communicants (R. 341-4 du code de </w:t>
      </w:r>
      <w:r>
        <w:rPr>
          <w:spacing w:val="-3"/>
        </w:rPr>
        <w:t>l’énergie) </w:t>
      </w:r>
      <w:r>
        <w:rPr/>
        <w:t>et celle </w:t>
      </w:r>
      <w:r>
        <w:rPr>
          <w:spacing w:val="-3"/>
        </w:rPr>
        <w:t>fixant </w:t>
      </w:r>
      <w:r>
        <w:rPr/>
        <w:t>le calendrier de ce dé- ploiement (R. 341-8 du code de </w:t>
      </w:r>
      <w:r>
        <w:rPr>
          <w:spacing w:val="-4"/>
        </w:rPr>
        <w:t>l’énergie) </w:t>
      </w:r>
      <w:r>
        <w:rPr/>
        <w:t>ont été prises au terme d’une procédure irrégulière, ce qui doit </w:t>
      </w:r>
      <w:r>
        <w:rPr>
          <w:spacing w:val="-3"/>
        </w:rPr>
        <w:t>vous </w:t>
      </w:r>
      <w:r>
        <w:rPr/>
        <w:t>faire conclure à leur illégalité. Il ne peut donc </w:t>
      </w:r>
      <w:r>
        <w:rPr>
          <w:spacing w:val="-2"/>
        </w:rPr>
        <w:t>pas </w:t>
      </w:r>
      <w:r>
        <w:rPr/>
        <w:t>être valablement soutenu qu’il </w:t>
      </w:r>
      <w:r>
        <w:rPr>
          <w:spacing w:val="-3"/>
        </w:rPr>
        <w:t>existerait </w:t>
      </w:r>
      <w:r>
        <w:rPr/>
        <w:t>une obligation légale de</w:t>
      </w:r>
      <w:r>
        <w:rPr>
          <w:spacing w:val="-9"/>
        </w:rPr>
        <w:t> </w:t>
      </w:r>
      <w:r>
        <w:rPr/>
        <w:t>déployer</w:t>
      </w:r>
      <w:r>
        <w:rPr>
          <w:spacing w:val="-10"/>
        </w:rPr>
        <w:t> </w:t>
      </w:r>
      <w:r>
        <w:rPr/>
        <w:t>ces</w:t>
      </w:r>
      <w:r>
        <w:rPr>
          <w:spacing w:val="-7"/>
        </w:rPr>
        <w:t> </w:t>
      </w:r>
      <w:r>
        <w:rPr>
          <w:spacing w:val="-3"/>
        </w:rPr>
        <w:t>compteurs,</w:t>
      </w:r>
      <w:r>
        <w:rPr>
          <w:spacing w:val="-9"/>
        </w:rPr>
        <w:t> </w:t>
      </w:r>
      <w:r>
        <w:rPr>
          <w:spacing w:val="-3"/>
        </w:rPr>
        <w:t>et</w:t>
      </w:r>
      <w:r>
        <w:rPr>
          <w:spacing w:val="-7"/>
        </w:rPr>
        <w:t> </w:t>
      </w:r>
      <w:r>
        <w:rPr/>
        <w:t>ce</w:t>
      </w:r>
      <w:r>
        <w:rPr>
          <w:spacing w:val="-9"/>
        </w:rPr>
        <w:t> </w:t>
      </w:r>
      <w:r>
        <w:rPr>
          <w:spacing w:val="-4"/>
        </w:rPr>
        <w:t>d’autant</w:t>
      </w:r>
      <w:r>
        <w:rPr>
          <w:spacing w:val="-11"/>
        </w:rPr>
        <w:t> </w:t>
      </w:r>
      <w:r>
        <w:rPr/>
        <w:t>moins</w:t>
      </w:r>
      <w:r>
        <w:rPr>
          <w:spacing w:val="-11"/>
        </w:rPr>
        <w:t> </w:t>
      </w:r>
      <w:r>
        <w:rPr/>
        <w:t>que</w:t>
      </w:r>
      <w:r>
        <w:rPr>
          <w:spacing w:val="-9"/>
        </w:rPr>
        <w:t> </w:t>
      </w:r>
      <w:r>
        <w:rPr/>
        <w:t>leur</w:t>
      </w:r>
      <w:r>
        <w:rPr>
          <w:spacing w:val="-10"/>
        </w:rPr>
        <w:t> </w:t>
      </w:r>
      <w:r>
        <w:rPr/>
        <w:t>fonctionnement</w:t>
      </w:r>
      <w:r>
        <w:rPr>
          <w:spacing w:val="-11"/>
        </w:rPr>
        <w:t> </w:t>
      </w:r>
      <w:r>
        <w:rPr/>
        <w:t>ne</w:t>
      </w:r>
      <w:r>
        <w:rPr>
          <w:spacing w:val="-9"/>
        </w:rPr>
        <w:t> </w:t>
      </w:r>
      <w:r>
        <w:rPr/>
        <w:t>permet</w:t>
      </w:r>
      <w:r>
        <w:rPr>
          <w:spacing w:val="-10"/>
        </w:rPr>
        <w:t> </w:t>
      </w:r>
      <w:r>
        <w:rPr/>
        <w:t>pas</w:t>
      </w:r>
      <w:r>
        <w:rPr>
          <w:spacing w:val="-7"/>
        </w:rPr>
        <w:t> </w:t>
      </w:r>
      <w:r>
        <w:rPr/>
        <w:t>de</w:t>
      </w:r>
      <w:r>
        <w:rPr>
          <w:spacing w:val="-13"/>
        </w:rPr>
        <w:t> </w:t>
      </w:r>
      <w:r>
        <w:rPr>
          <w:spacing w:val="-3"/>
        </w:rPr>
        <w:t>garantir</w:t>
      </w:r>
      <w:r>
        <w:rPr>
          <w:spacing w:val="-10"/>
        </w:rPr>
        <w:t> </w:t>
      </w:r>
      <w:r>
        <w:rPr/>
        <w:t>suffisamment le droit des</w:t>
      </w:r>
      <w:r>
        <w:rPr>
          <w:spacing w:val="-4"/>
        </w:rPr>
        <w:t> </w:t>
      </w:r>
      <w:r>
        <w:rPr/>
        <w:t>personnes.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1225" w:val="left" w:leader="none"/>
        </w:tabs>
        <w:spacing w:line="240" w:lineRule="auto" w:before="0" w:after="0"/>
        <w:ind w:left="1224" w:right="0" w:hanging="213"/>
        <w:jc w:val="both"/>
      </w:pPr>
      <w:r>
        <w:rPr>
          <w:spacing w:val="-3"/>
        </w:rPr>
        <w:t>Propriété </w:t>
      </w:r>
      <w:r>
        <w:rPr/>
        <w:t>des </w:t>
      </w:r>
      <w:r>
        <w:rPr>
          <w:spacing w:val="-3"/>
        </w:rPr>
        <w:t>compteurs</w:t>
      </w:r>
    </w:p>
    <w:p>
      <w:pPr>
        <w:pStyle w:val="BodyText"/>
        <w:ind w:left="1012" w:right="110"/>
        <w:jc w:val="both"/>
      </w:pPr>
      <w:r>
        <w:rPr/>
        <w:t>Ces</w:t>
      </w:r>
      <w:r>
        <w:rPr>
          <w:spacing w:val="-2"/>
        </w:rPr>
        <w:t> </w:t>
      </w:r>
      <w:r>
        <w:rPr>
          <w:spacing w:val="-3"/>
        </w:rPr>
        <w:t>compteurs</w:t>
      </w:r>
      <w:r>
        <w:rPr>
          <w:spacing w:val="-5"/>
        </w:rPr>
        <w:t> </w:t>
      </w:r>
      <w:r>
        <w:rPr/>
        <w:t>sont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propriété</w:t>
      </w:r>
      <w:r>
        <w:rPr>
          <w:spacing w:val="-4"/>
        </w:rPr>
        <w:t> </w:t>
      </w:r>
      <w:r>
        <w:rPr/>
        <w:t>des</w:t>
      </w:r>
      <w:r>
        <w:rPr>
          <w:spacing w:val="-1"/>
        </w:rPr>
        <w:t> </w:t>
      </w:r>
      <w:r>
        <w:rPr/>
        <w:t>autorités</w:t>
      </w:r>
      <w:r>
        <w:rPr>
          <w:spacing w:val="-1"/>
        </w:rPr>
        <w:t> </w:t>
      </w:r>
      <w:r>
        <w:rPr>
          <w:spacing w:val="-3"/>
        </w:rPr>
        <w:t>concédantes, </w:t>
      </w:r>
      <w:r>
        <w:rPr/>
        <w:t>en</w:t>
      </w:r>
      <w:r>
        <w:rPr>
          <w:spacing w:val="-2"/>
        </w:rPr>
        <w:t> </w:t>
      </w:r>
      <w:r>
        <w:rPr/>
        <w:t>application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3"/>
        </w:rPr>
        <w:t>l’article </w:t>
      </w:r>
      <w:r>
        <w:rPr/>
        <w:t>L.322-4</w:t>
      </w:r>
      <w:r>
        <w:rPr>
          <w:spacing w:val="-5"/>
        </w:rPr>
        <w:t> </w:t>
      </w:r>
      <w:r>
        <w:rPr/>
        <w:t>du</w:t>
      </w:r>
      <w:r>
        <w:rPr>
          <w:spacing w:val="-7"/>
        </w:rPr>
        <w:t> </w:t>
      </w:r>
      <w:r>
        <w:rPr/>
        <w:t>code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4"/>
        </w:rPr>
        <w:t>l’énergie, </w:t>
      </w:r>
      <w:r>
        <w:rPr/>
        <w:t>au nombre desquelles figurent les Communes. Les syndicats </w:t>
      </w:r>
      <w:r>
        <w:rPr>
          <w:spacing w:val="-3"/>
        </w:rPr>
        <w:t>d’énergie </w:t>
      </w:r>
      <w:r>
        <w:rPr/>
        <w:t>ou Enedis </w:t>
      </w:r>
      <w:r>
        <w:rPr>
          <w:spacing w:val="-5"/>
        </w:rPr>
        <w:t>n’en </w:t>
      </w:r>
      <w:r>
        <w:rPr>
          <w:spacing w:val="-3"/>
        </w:rPr>
        <w:t>sont </w:t>
      </w:r>
      <w:r>
        <w:rPr/>
        <w:t>que le gestionnaire. Aussi, en </w:t>
      </w:r>
      <w:r>
        <w:rPr>
          <w:spacing w:val="-3"/>
        </w:rPr>
        <w:t>tant </w:t>
      </w:r>
      <w:r>
        <w:rPr/>
        <w:t>que propriétaire, il vous revient de préserver les biens du domaine public de la Commune </w:t>
      </w:r>
      <w:r>
        <w:rPr>
          <w:spacing w:val="-3"/>
        </w:rPr>
        <w:t>et </w:t>
      </w:r>
      <w:r>
        <w:rPr/>
        <w:t>seul le Conseil municipal peut se prononcer sur la </w:t>
      </w:r>
      <w:r>
        <w:rPr>
          <w:spacing w:val="-3"/>
        </w:rPr>
        <w:t>désaffectation et </w:t>
      </w:r>
      <w:r>
        <w:rPr/>
        <w:t>le déclassement des </w:t>
      </w:r>
      <w:r>
        <w:rPr>
          <w:spacing w:val="-3"/>
        </w:rPr>
        <w:t>compteurs </w:t>
      </w:r>
      <w:r>
        <w:rPr/>
        <w:t>existants. </w:t>
      </w:r>
      <w:r>
        <w:rPr>
          <w:spacing w:val="-7"/>
        </w:rPr>
        <w:t>Or, </w:t>
      </w:r>
      <w:r>
        <w:rPr/>
        <w:t>il appa- </w:t>
      </w:r>
      <w:r>
        <w:rPr>
          <w:spacing w:val="-3"/>
        </w:rPr>
        <w:t>raît </w:t>
      </w:r>
      <w:r>
        <w:rPr/>
        <w:t>que la Commune </w:t>
      </w:r>
      <w:r>
        <w:rPr>
          <w:spacing w:val="-6"/>
        </w:rPr>
        <w:t>n’a </w:t>
      </w:r>
      <w:r>
        <w:rPr/>
        <w:t>pas été consultée sur </w:t>
      </w:r>
      <w:r>
        <w:rPr>
          <w:spacing w:val="-3"/>
        </w:rPr>
        <w:t>cette </w:t>
      </w:r>
      <w:r>
        <w:rPr/>
        <w:t>élimination des </w:t>
      </w:r>
      <w:r>
        <w:rPr>
          <w:spacing w:val="-3"/>
        </w:rPr>
        <w:t>compteurs</w:t>
      </w:r>
      <w:r>
        <w:rPr>
          <w:spacing w:val="1"/>
        </w:rPr>
        <w:t> </w:t>
      </w:r>
      <w:r>
        <w:rPr>
          <w:spacing w:val="-3"/>
        </w:rPr>
        <w:t>existants.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1225" w:val="left" w:leader="none"/>
        </w:tabs>
        <w:spacing w:line="256" w:lineRule="exact" w:before="0" w:after="0"/>
        <w:ind w:left="1224" w:right="0" w:hanging="213"/>
        <w:jc w:val="both"/>
      </w:pPr>
      <w:r>
        <w:rPr/>
        <w:t>De la </w:t>
      </w:r>
      <w:r>
        <w:rPr>
          <w:spacing w:val="-3"/>
        </w:rPr>
        <w:t>nécessité </w:t>
      </w:r>
      <w:r>
        <w:rPr/>
        <w:t>d’un tel saut</w:t>
      </w:r>
      <w:r>
        <w:rPr>
          <w:spacing w:val="1"/>
        </w:rPr>
        <w:t> </w:t>
      </w:r>
      <w:r>
        <w:rPr/>
        <w:t>technologique</w:t>
      </w:r>
    </w:p>
    <w:p>
      <w:pPr>
        <w:pStyle w:val="BodyText"/>
        <w:ind w:left="1012" w:right="117"/>
        <w:jc w:val="both"/>
      </w:pPr>
      <w:r>
        <w:rPr/>
        <w:t>Il</w:t>
      </w:r>
      <w:r>
        <w:rPr>
          <w:spacing w:val="-8"/>
        </w:rPr>
        <w:t> </w:t>
      </w:r>
      <w:r>
        <w:rPr/>
        <w:t>faut</w:t>
      </w:r>
      <w:r>
        <w:rPr>
          <w:spacing w:val="-10"/>
        </w:rPr>
        <w:t> </w:t>
      </w:r>
      <w:r>
        <w:rPr/>
        <w:t>souligner</w:t>
      </w:r>
      <w:r>
        <w:rPr>
          <w:spacing w:val="-9"/>
        </w:rPr>
        <w:t> </w:t>
      </w:r>
      <w:r>
        <w:rPr/>
        <w:t>que</w:t>
      </w:r>
      <w:r>
        <w:rPr>
          <w:spacing w:val="-7"/>
        </w:rPr>
        <w:t> </w:t>
      </w:r>
      <w:r>
        <w:rPr/>
        <w:t>les</w:t>
      </w:r>
      <w:r>
        <w:rPr>
          <w:spacing w:val="-10"/>
        </w:rPr>
        <w:t> </w:t>
      </w:r>
      <w:r>
        <w:rPr>
          <w:spacing w:val="-3"/>
        </w:rPr>
        <w:t>compteurs</w:t>
      </w:r>
      <w:r>
        <w:rPr>
          <w:spacing w:val="-10"/>
        </w:rPr>
        <w:t> </w:t>
      </w:r>
      <w:r>
        <w:rPr>
          <w:spacing w:val="-3"/>
        </w:rPr>
        <w:t>existants</w:t>
      </w:r>
      <w:r>
        <w:rPr>
          <w:spacing w:val="-10"/>
        </w:rPr>
        <w:t> </w:t>
      </w:r>
      <w:r>
        <w:rPr/>
        <w:t>fonctionnent</w:t>
      </w:r>
      <w:r>
        <w:rPr>
          <w:spacing w:val="-5"/>
        </w:rPr>
        <w:t> </w:t>
      </w:r>
      <w:r>
        <w:rPr>
          <w:spacing w:val="-3"/>
        </w:rPr>
        <w:t>parfaitement</w:t>
      </w:r>
      <w:r>
        <w:rPr>
          <w:spacing w:val="-6"/>
        </w:rPr>
        <w:t> </w:t>
      </w:r>
      <w:r>
        <w:rPr>
          <w:spacing w:val="-3"/>
        </w:rPr>
        <w:t>et</w:t>
      </w:r>
      <w:r>
        <w:rPr>
          <w:spacing w:val="-10"/>
        </w:rPr>
        <w:t> </w:t>
      </w:r>
      <w:r>
        <w:rPr/>
        <w:t>remplissent,</w:t>
      </w:r>
      <w:r>
        <w:rPr>
          <w:spacing w:val="-11"/>
        </w:rPr>
        <w:t> </w:t>
      </w:r>
      <w:r>
        <w:rPr>
          <w:spacing w:val="-4"/>
        </w:rPr>
        <w:t>d’ores</w:t>
      </w:r>
      <w:r>
        <w:rPr>
          <w:spacing w:val="-10"/>
        </w:rPr>
        <w:t> </w:t>
      </w:r>
      <w:r>
        <w:rPr/>
        <w:t>et</w:t>
      </w:r>
      <w:r>
        <w:rPr>
          <w:spacing w:val="-14"/>
        </w:rPr>
        <w:t> </w:t>
      </w:r>
      <w:r>
        <w:rPr/>
        <w:t>déjà,</w:t>
      </w:r>
      <w:r>
        <w:rPr>
          <w:spacing w:val="-8"/>
        </w:rPr>
        <w:t> </w:t>
      </w:r>
      <w:r>
        <w:rPr/>
        <w:t>les</w:t>
      </w:r>
      <w:r>
        <w:rPr>
          <w:spacing w:val="-10"/>
        </w:rPr>
        <w:t> </w:t>
      </w:r>
      <w:r>
        <w:rPr/>
        <w:t>exigences européennes relatives à l’information des </w:t>
      </w:r>
      <w:r>
        <w:rPr>
          <w:spacing w:val="-3"/>
        </w:rPr>
        <w:t>consommateurs </w:t>
      </w:r>
      <w:r>
        <w:rPr/>
        <w:t>sur leur consommation et à la faculté pour les fournis- seurs de proposer des </w:t>
      </w:r>
      <w:r>
        <w:rPr>
          <w:spacing w:val="-3"/>
        </w:rPr>
        <w:t>tarifs </w:t>
      </w:r>
      <w:r>
        <w:rPr/>
        <w:t>différenciés, selon </w:t>
      </w:r>
      <w:r>
        <w:rPr>
          <w:spacing w:val="-3"/>
        </w:rPr>
        <w:t>le </w:t>
      </w:r>
      <w:r>
        <w:rPr/>
        <w:t>profil de consommation de leurs</w:t>
      </w:r>
      <w:r>
        <w:rPr>
          <w:spacing w:val="-22"/>
        </w:rPr>
        <w:t> </w:t>
      </w:r>
      <w:r>
        <w:rPr/>
        <w:t>abonnés.</w:t>
      </w:r>
    </w:p>
    <w:p>
      <w:pPr>
        <w:pStyle w:val="BodyText"/>
        <w:ind w:left="1012" w:right="110"/>
        <w:jc w:val="both"/>
      </w:pPr>
      <w:r>
        <w:rPr/>
        <w:t>Le Compteur Blanc Électronique (CBE dernière génération </w:t>
      </w:r>
      <w:r>
        <w:rPr>
          <w:spacing w:val="-3"/>
        </w:rPr>
        <w:t>avant </w:t>
      </w:r>
      <w:r>
        <w:rPr/>
        <w:t>Linky) </w:t>
      </w:r>
      <w:r>
        <w:rPr>
          <w:spacing w:val="-4"/>
        </w:rPr>
        <w:t>est </w:t>
      </w:r>
      <w:r>
        <w:rPr/>
        <w:t>capable </w:t>
      </w:r>
      <w:r>
        <w:rPr>
          <w:spacing w:val="-4"/>
        </w:rPr>
        <w:t>d’assurer </w:t>
      </w:r>
      <w:r>
        <w:rPr/>
        <w:t>les mêmes fonction- nalités de relève à distance que le compteur </w:t>
      </w:r>
      <w:r>
        <w:rPr>
          <w:spacing w:val="-4"/>
        </w:rPr>
        <w:t>Linky. </w:t>
      </w:r>
      <w:r>
        <w:rPr/>
        <w:t>Ce saut technologique est donc inutile, peu écologique et con- traire à la loi sur l‘obsolescence </w:t>
      </w:r>
      <w:r>
        <w:rPr>
          <w:spacing w:val="-3"/>
        </w:rPr>
        <w:t>programmée.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numPr>
          <w:ilvl w:val="0"/>
          <w:numId w:val="1"/>
        </w:numPr>
        <w:tabs>
          <w:tab w:pos="1225" w:val="left" w:leader="none"/>
        </w:tabs>
        <w:spacing w:line="240" w:lineRule="auto" w:before="0" w:after="0"/>
        <w:ind w:left="1224" w:right="0" w:hanging="213"/>
        <w:jc w:val="both"/>
      </w:pPr>
      <w:r>
        <w:rPr/>
        <w:t>Données personnelles et vie</w:t>
      </w:r>
      <w:r>
        <w:rPr>
          <w:spacing w:val="-6"/>
        </w:rPr>
        <w:t> </w:t>
      </w:r>
      <w:r>
        <w:rPr/>
        <w:t>privée</w:t>
      </w:r>
    </w:p>
    <w:p>
      <w:pPr>
        <w:pStyle w:val="BodyText"/>
        <w:ind w:left="1012" w:right="109"/>
        <w:jc w:val="both"/>
      </w:pPr>
      <w:r>
        <w:rPr/>
        <w:t>Ces </w:t>
      </w:r>
      <w:r>
        <w:rPr>
          <w:spacing w:val="-3"/>
        </w:rPr>
        <w:t>compteurs </w:t>
      </w:r>
      <w:r>
        <w:rPr/>
        <w:t>permettent de collecter les données de consommation, qui </w:t>
      </w:r>
      <w:r>
        <w:rPr>
          <w:spacing w:val="-3"/>
        </w:rPr>
        <w:t>seront retransmises </w:t>
      </w:r>
      <w:r>
        <w:rPr/>
        <w:t>vers les </w:t>
      </w:r>
      <w:r>
        <w:rPr>
          <w:spacing w:val="-3"/>
        </w:rPr>
        <w:t>centres </w:t>
      </w:r>
      <w:r>
        <w:rPr/>
        <w:t>de </w:t>
      </w:r>
      <w:r>
        <w:rPr>
          <w:spacing w:val="-3"/>
        </w:rPr>
        <w:t>traitement </w:t>
      </w:r>
      <w:r>
        <w:rPr/>
        <w:t>d’Enedis, normalement à des fins de facturation. Une partie de ces données doit permettre </w:t>
      </w:r>
      <w:r>
        <w:rPr>
          <w:spacing w:val="-3"/>
        </w:rPr>
        <w:t>d’établir </w:t>
      </w:r>
      <w:r>
        <w:rPr/>
        <w:t>la courbe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charge,</w:t>
      </w:r>
      <w:r>
        <w:rPr>
          <w:spacing w:val="-3"/>
        </w:rPr>
        <w:t> </w:t>
      </w:r>
      <w:r>
        <w:rPr/>
        <w:t>consultable</w:t>
      </w:r>
      <w:r>
        <w:rPr>
          <w:spacing w:val="-3"/>
        </w:rPr>
        <w:t> </w:t>
      </w:r>
      <w:r>
        <w:rPr/>
        <w:t>par</w:t>
      </w:r>
      <w:r>
        <w:rPr>
          <w:spacing w:val="-4"/>
        </w:rPr>
        <w:t> </w:t>
      </w:r>
      <w:r>
        <w:rPr>
          <w:spacing w:val="-3"/>
        </w:rPr>
        <w:t>l’usager </w:t>
      </w:r>
      <w:r>
        <w:rPr/>
        <w:t>à</w:t>
      </w:r>
      <w:r>
        <w:rPr>
          <w:spacing w:val="-3"/>
        </w:rPr>
        <w:t> </w:t>
      </w:r>
      <w:r>
        <w:rPr/>
        <w:t>J+1</w:t>
      </w:r>
      <w:r>
        <w:rPr>
          <w:spacing w:val="-5"/>
        </w:rPr>
        <w:t> </w:t>
      </w:r>
      <w:r>
        <w:rPr/>
        <w:t>sur</w:t>
      </w:r>
      <w:r>
        <w:rPr>
          <w:spacing w:val="-4"/>
        </w:rPr>
        <w:t> </w:t>
      </w:r>
      <w:r>
        <w:rPr/>
        <w:t>un</w:t>
      </w:r>
      <w:r>
        <w:rPr>
          <w:spacing w:val="-2"/>
        </w:rPr>
        <w:t> </w:t>
      </w:r>
      <w:r>
        <w:rPr/>
        <w:t>site</w:t>
      </w:r>
      <w:r>
        <w:rPr>
          <w:spacing w:val="-2"/>
        </w:rPr>
        <w:t> </w:t>
      </w:r>
      <w:r>
        <w:rPr>
          <w:spacing w:val="-3"/>
        </w:rPr>
        <w:t>internet</w:t>
      </w:r>
      <w:r>
        <w:rPr>
          <w:spacing w:val="-1"/>
        </w:rPr>
        <w:t> </w:t>
      </w:r>
      <w:r>
        <w:rPr/>
        <w:t>dédié,</w:t>
      </w:r>
      <w:r>
        <w:rPr>
          <w:spacing w:val="-3"/>
        </w:rPr>
        <w:t> </w:t>
      </w:r>
      <w:r>
        <w:rPr/>
        <w:t>et</w:t>
      </w:r>
      <w:r>
        <w:rPr>
          <w:spacing w:val="-1"/>
        </w:rPr>
        <w:t> </w:t>
      </w:r>
      <w:r>
        <w:rPr>
          <w:spacing w:val="-3"/>
        </w:rPr>
        <w:t>l’article</w:t>
      </w:r>
      <w:r>
        <w:rPr>
          <w:spacing w:val="-2"/>
        </w:rPr>
        <w:t> </w:t>
      </w:r>
      <w:r>
        <w:rPr/>
        <w:t>R.</w:t>
      </w:r>
      <w:r>
        <w:rPr>
          <w:spacing w:val="-3"/>
        </w:rPr>
        <w:t> </w:t>
      </w:r>
      <w:r>
        <w:rPr/>
        <w:t>341-5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/>
        <w:t>code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4"/>
        </w:rPr>
        <w:t>l’énergie </w:t>
      </w:r>
      <w:r>
        <w:rPr/>
        <w:t>accorde aux </w:t>
      </w:r>
      <w:r>
        <w:rPr>
          <w:spacing w:val="-2"/>
        </w:rPr>
        <w:t>personnes </w:t>
      </w:r>
      <w:r>
        <w:rPr/>
        <w:t>la libre disposition de leurs données personnelles. Cependant, ce droit apparaît difficile</w:t>
      </w:r>
      <w:r>
        <w:rPr>
          <w:spacing w:val="29"/>
        </w:rPr>
        <w:t> </w:t>
      </w:r>
      <w:r>
        <w:rPr/>
        <w:t>à</w:t>
      </w:r>
    </w:p>
    <w:p>
      <w:pPr>
        <w:spacing w:after="0"/>
        <w:jc w:val="both"/>
        <w:sectPr>
          <w:type w:val="continuous"/>
          <w:pgSz w:w="11910" w:h="16840"/>
          <w:pgMar w:top="840" w:bottom="920" w:left="120" w:right="1020"/>
        </w:sectPr>
      </w:pPr>
    </w:p>
    <w:p>
      <w:pPr>
        <w:pStyle w:val="BodyText"/>
        <w:spacing w:before="36"/>
        <w:ind w:left="1012" w:right="109"/>
        <w:jc w:val="both"/>
      </w:pPr>
      <w:r>
        <w:rPr>
          <w:spacing w:val="-5"/>
        </w:rPr>
        <w:t>exercer, </w:t>
      </w:r>
      <w:r>
        <w:rPr/>
        <w:t>car le déploiement des </w:t>
      </w:r>
      <w:r>
        <w:rPr>
          <w:spacing w:val="-3"/>
        </w:rPr>
        <w:t>compteurs </w:t>
      </w:r>
      <w:r>
        <w:rPr>
          <w:spacing w:val="-6"/>
        </w:rPr>
        <w:t>n’a </w:t>
      </w:r>
      <w:r>
        <w:rPr/>
        <w:t>pas été conduit </w:t>
      </w:r>
      <w:r>
        <w:rPr>
          <w:spacing w:val="-4"/>
        </w:rPr>
        <w:t>jusqu’à </w:t>
      </w:r>
      <w:r>
        <w:rPr/>
        <w:t>présent </w:t>
      </w:r>
      <w:r>
        <w:rPr>
          <w:spacing w:val="-3"/>
        </w:rPr>
        <w:t>en </w:t>
      </w:r>
      <w:r>
        <w:rPr/>
        <w:t>respectant strictement les exi- gences énoncées par la CNIL. En </w:t>
      </w:r>
      <w:r>
        <w:rPr>
          <w:spacing w:val="-3"/>
        </w:rPr>
        <w:t>effet, </w:t>
      </w:r>
      <w:r>
        <w:rPr/>
        <w:t>le </w:t>
      </w:r>
      <w:r>
        <w:rPr>
          <w:spacing w:val="-3"/>
        </w:rPr>
        <w:t>consentement </w:t>
      </w:r>
      <w:r>
        <w:rPr/>
        <w:t>des usagers pour la transmission de leur courbe de </w:t>
      </w:r>
      <w:r>
        <w:rPr>
          <w:spacing w:val="-3"/>
        </w:rPr>
        <w:t>charge </w:t>
      </w:r>
      <w:r>
        <w:rPr/>
        <w:t>à des tiers </w:t>
      </w:r>
      <w:r>
        <w:rPr>
          <w:spacing w:val="-5"/>
        </w:rPr>
        <w:t>n’est </w:t>
      </w:r>
      <w:r>
        <w:rPr/>
        <w:t>pas recueilli par le gestionnaire du réseau, </w:t>
      </w:r>
      <w:r>
        <w:rPr>
          <w:spacing w:val="-3"/>
        </w:rPr>
        <w:t>contrairement </w:t>
      </w:r>
      <w:r>
        <w:rPr/>
        <w:t>à </w:t>
      </w:r>
      <w:r>
        <w:rPr>
          <w:spacing w:val="-4"/>
        </w:rPr>
        <w:t>l’exigence </w:t>
      </w:r>
      <w:r>
        <w:rPr/>
        <w:t>de la </w:t>
      </w:r>
      <w:r>
        <w:rPr>
          <w:spacing w:val="-3"/>
        </w:rPr>
        <w:t>CNIL </w:t>
      </w:r>
      <w:r>
        <w:rPr/>
        <w:t>du 15/11/2012 :</w:t>
      </w:r>
    </w:p>
    <w:p>
      <w:pPr>
        <w:pStyle w:val="BodyText"/>
        <w:ind w:left="1012" w:right="109"/>
        <w:jc w:val="both"/>
      </w:pPr>
      <w:r>
        <w:rPr/>
        <w:t>« </w:t>
      </w:r>
      <w:r>
        <w:rPr>
          <w:i/>
        </w:rPr>
        <w:t>Ce </w:t>
      </w:r>
      <w:r>
        <w:rPr>
          <w:i/>
          <w:spacing w:val="-3"/>
        </w:rPr>
        <w:t>consentement </w:t>
      </w:r>
      <w:r>
        <w:rPr>
          <w:i/>
        </w:rPr>
        <w:t>doit être libre, éclairé et spécifique. </w:t>
      </w:r>
      <w:r>
        <w:rPr/>
        <w:t>» et rappelé par </w:t>
      </w:r>
      <w:r>
        <w:rPr>
          <w:spacing w:val="-3"/>
        </w:rPr>
        <w:t>l’article </w:t>
      </w:r>
      <w:r>
        <w:rPr/>
        <w:t>4 du </w:t>
      </w:r>
      <w:r>
        <w:rPr>
          <w:spacing w:val="-3"/>
        </w:rPr>
        <w:t>RGPD. </w:t>
      </w:r>
      <w:r>
        <w:rPr/>
        <w:t>Le déploiement d’un dispositif de collecte de données personnelles qui ne respecte pas les recommandations de la CNIL constitue une </w:t>
      </w:r>
      <w:r>
        <w:rPr>
          <w:spacing w:val="-3"/>
        </w:rPr>
        <w:t>atteinte </w:t>
      </w:r>
      <w:r>
        <w:rPr/>
        <w:t>à la tranquillité publique qu’il appartient au Maire de </w:t>
      </w:r>
      <w:r>
        <w:rPr>
          <w:spacing w:val="-4"/>
        </w:rPr>
        <w:t>prévenir, </w:t>
      </w:r>
      <w:r>
        <w:rPr/>
        <w:t>en vertu de ses pouvoirs de police. Dans ce contexte, il est </w:t>
      </w:r>
      <w:r>
        <w:rPr>
          <w:spacing w:val="-2"/>
        </w:rPr>
        <w:t>urgent </w:t>
      </w:r>
      <w:r>
        <w:rPr/>
        <w:t>de formuler </w:t>
      </w:r>
      <w:r>
        <w:rPr>
          <w:spacing w:val="-3"/>
        </w:rPr>
        <w:t>auprès </w:t>
      </w:r>
      <w:r>
        <w:rPr/>
        <w:t>de la CNIL une demande de vérification de la régularité du déploie- ment</w:t>
      </w:r>
      <w:r>
        <w:rPr>
          <w:spacing w:val="-6"/>
        </w:rPr>
        <w:t> </w:t>
      </w:r>
      <w:r>
        <w:rPr/>
        <w:t>du</w:t>
      </w:r>
      <w:r>
        <w:rPr>
          <w:spacing w:val="-10"/>
        </w:rPr>
        <w:t> </w:t>
      </w:r>
      <w:r>
        <w:rPr/>
        <w:t>compteur</w:t>
      </w:r>
      <w:r>
        <w:rPr>
          <w:spacing w:val="-8"/>
        </w:rPr>
        <w:t> </w:t>
      </w:r>
      <w:r>
        <w:rPr/>
        <w:t>Linky</w:t>
      </w:r>
      <w:r>
        <w:rPr>
          <w:spacing w:val="-10"/>
        </w:rPr>
        <w:t> </w:t>
      </w:r>
      <w:r>
        <w:rPr/>
        <w:t>et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suspendre,</w:t>
      </w:r>
      <w:r>
        <w:rPr>
          <w:spacing w:val="-11"/>
        </w:rPr>
        <w:t> </w:t>
      </w:r>
      <w:r>
        <w:rPr/>
        <w:t>par</w:t>
      </w:r>
      <w:r>
        <w:rPr>
          <w:spacing w:val="-8"/>
        </w:rPr>
        <w:t> </w:t>
      </w:r>
      <w:r>
        <w:rPr/>
        <w:t>arrêté,</w:t>
      </w:r>
      <w:r>
        <w:rPr>
          <w:spacing w:val="-8"/>
        </w:rPr>
        <w:t> </w:t>
      </w:r>
      <w:r>
        <w:rPr/>
        <w:t>le</w:t>
      </w:r>
      <w:r>
        <w:rPr>
          <w:spacing w:val="-7"/>
        </w:rPr>
        <w:t> </w:t>
      </w:r>
      <w:r>
        <w:rPr/>
        <w:t>déploiement</w:t>
      </w:r>
      <w:r>
        <w:rPr>
          <w:spacing w:val="-9"/>
        </w:rPr>
        <w:t> </w:t>
      </w:r>
      <w:r>
        <w:rPr/>
        <w:t>de</w:t>
      </w:r>
      <w:r>
        <w:rPr>
          <w:spacing w:val="-7"/>
        </w:rPr>
        <w:t> </w:t>
      </w:r>
      <w:r>
        <w:rPr/>
        <w:t>ce</w:t>
      </w:r>
      <w:r>
        <w:rPr>
          <w:spacing w:val="-7"/>
        </w:rPr>
        <w:t> </w:t>
      </w:r>
      <w:r>
        <w:rPr/>
        <w:t>compteur</w:t>
      </w:r>
      <w:r>
        <w:rPr>
          <w:spacing w:val="-8"/>
        </w:rPr>
        <w:t> </w:t>
      </w:r>
      <w:r>
        <w:rPr/>
        <w:t>pendant</w:t>
      </w:r>
      <w:r>
        <w:rPr>
          <w:spacing w:val="-6"/>
        </w:rPr>
        <w:t> </w:t>
      </w:r>
      <w:r>
        <w:rPr/>
        <w:t>le</w:t>
      </w:r>
      <w:r>
        <w:rPr>
          <w:spacing w:val="-11"/>
        </w:rPr>
        <w:t> </w:t>
      </w:r>
      <w:r>
        <w:rPr/>
        <w:t>temps</w:t>
      </w:r>
      <w:r>
        <w:rPr>
          <w:spacing w:val="-9"/>
        </w:rPr>
        <w:t> </w:t>
      </w:r>
      <w:r>
        <w:rPr/>
        <w:t>nécessaire à cette</w:t>
      </w:r>
      <w:r>
        <w:rPr>
          <w:spacing w:val="-4"/>
        </w:rPr>
        <w:t> </w:t>
      </w:r>
      <w:r>
        <w:rPr/>
        <w:t>vérification.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1225" w:val="left" w:leader="none"/>
        </w:tabs>
        <w:spacing w:line="256" w:lineRule="exact" w:before="0" w:after="0"/>
        <w:ind w:left="1224" w:right="0" w:hanging="213"/>
        <w:jc w:val="both"/>
      </w:pPr>
      <w:r>
        <w:rPr/>
        <w:t>Servitude et</w:t>
      </w:r>
      <w:r>
        <w:rPr>
          <w:spacing w:val="-5"/>
        </w:rPr>
        <w:t> </w:t>
      </w:r>
      <w:r>
        <w:rPr/>
        <w:t>usufruit</w:t>
      </w:r>
    </w:p>
    <w:p>
      <w:pPr>
        <w:pStyle w:val="BodyText"/>
        <w:ind w:left="1012" w:right="110"/>
        <w:jc w:val="both"/>
      </w:pPr>
      <w:r>
        <w:rPr>
          <w:spacing w:val="-4"/>
        </w:rPr>
        <w:t>L’acheminement </w:t>
      </w:r>
      <w:r>
        <w:rPr/>
        <w:t>de </w:t>
      </w:r>
      <w:r>
        <w:rPr>
          <w:spacing w:val="-3"/>
        </w:rPr>
        <w:t>l’électricité </w:t>
      </w:r>
      <w:r>
        <w:rPr/>
        <w:t>dans les </w:t>
      </w:r>
      <w:r>
        <w:rPr>
          <w:spacing w:val="-3"/>
        </w:rPr>
        <w:t>installations </w:t>
      </w:r>
      <w:r>
        <w:rPr/>
        <w:t>électriques privées relève d’une servitude reconnue d’utilité publique, </w:t>
      </w:r>
      <w:r>
        <w:rPr>
          <w:spacing w:val="-3"/>
        </w:rPr>
        <w:t>et encadrée </w:t>
      </w:r>
      <w:r>
        <w:rPr/>
        <w:t>par la loi (Articles L323-3, L433-10, L521-7, L521-13 du Code </w:t>
      </w:r>
      <w:r>
        <w:rPr>
          <w:spacing w:val="-3"/>
        </w:rPr>
        <w:t>l’énergie). </w:t>
      </w:r>
      <w:r>
        <w:rPr/>
        <w:t>Le CPL, circulant dans les installations électriques privées des </w:t>
      </w:r>
      <w:r>
        <w:rPr>
          <w:spacing w:val="-3"/>
        </w:rPr>
        <w:t>usagers </w:t>
      </w:r>
      <w:r>
        <w:rPr/>
        <w:t>à des fins de communication numérique, constitue une nou- velle servitude </w:t>
      </w:r>
      <w:r>
        <w:rPr>
          <w:spacing w:val="-5"/>
        </w:rPr>
        <w:t>n’ayant </w:t>
      </w:r>
      <w:r>
        <w:rPr/>
        <w:t>pas fait </w:t>
      </w:r>
      <w:r>
        <w:rPr>
          <w:spacing w:val="-4"/>
        </w:rPr>
        <w:t>l’objet </w:t>
      </w:r>
      <w:r>
        <w:rPr/>
        <w:t>de concertation avec les usagers selon </w:t>
      </w:r>
      <w:r>
        <w:rPr>
          <w:spacing w:val="-3"/>
        </w:rPr>
        <w:t>l’article </w:t>
      </w:r>
      <w:r>
        <w:rPr/>
        <w:t>L433-9 du Code de l’Énergie. Il en est de même pour l’usufruit selon </w:t>
      </w:r>
      <w:r>
        <w:rPr>
          <w:spacing w:val="-3"/>
        </w:rPr>
        <w:t>les </w:t>
      </w:r>
      <w:r>
        <w:rPr/>
        <w:t>articles 578, 579, 581, 582 du Code Civil.</w:t>
      </w:r>
    </w:p>
    <w:p>
      <w:pPr>
        <w:pStyle w:val="BodyText"/>
        <w:spacing w:line="255" w:lineRule="exact"/>
        <w:ind w:left="1012"/>
        <w:jc w:val="both"/>
      </w:pPr>
      <w:r>
        <w:rPr/>
        <w:t>Cette servitude illégale et cet usufruit abusif peuvent être opposés au déploiement du Système Linky.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225" w:val="left" w:leader="none"/>
        </w:tabs>
        <w:spacing w:line="240" w:lineRule="auto" w:before="0" w:after="0"/>
        <w:ind w:left="1224" w:right="0" w:hanging="213"/>
        <w:jc w:val="both"/>
      </w:pPr>
      <w:r>
        <w:rPr/>
        <w:t>Sur le plan</w:t>
      </w:r>
      <w:r>
        <w:rPr>
          <w:spacing w:val="-2"/>
        </w:rPr>
        <w:t> </w:t>
      </w:r>
      <w:r>
        <w:rPr/>
        <w:t>sanitaire</w:t>
      </w:r>
    </w:p>
    <w:p>
      <w:pPr>
        <w:pStyle w:val="BodyText"/>
        <w:ind w:left="1012" w:right="111"/>
        <w:jc w:val="both"/>
      </w:pPr>
      <w:r>
        <w:rPr/>
        <w:t>Le compteur Linky peut avoir des </w:t>
      </w:r>
      <w:r>
        <w:rPr>
          <w:spacing w:val="-3"/>
        </w:rPr>
        <w:t>effets </w:t>
      </w:r>
      <w:r>
        <w:rPr/>
        <w:t>directs et significatifs </w:t>
      </w:r>
      <w:r>
        <w:rPr>
          <w:spacing w:val="-3"/>
        </w:rPr>
        <w:t>tant </w:t>
      </w:r>
      <w:r>
        <w:rPr/>
        <w:t>sur </w:t>
      </w:r>
      <w:r>
        <w:rPr>
          <w:spacing w:val="-3"/>
        </w:rPr>
        <w:t>l’environnement </w:t>
      </w:r>
      <w:r>
        <w:rPr/>
        <w:t>que sur les personnes, en particulier les </w:t>
      </w:r>
      <w:r>
        <w:rPr>
          <w:spacing w:val="-3"/>
        </w:rPr>
        <w:t>femmes </w:t>
      </w:r>
      <w:r>
        <w:rPr/>
        <w:t>enceintes </w:t>
      </w:r>
      <w:r>
        <w:rPr>
          <w:spacing w:val="-3"/>
        </w:rPr>
        <w:t>et </w:t>
      </w:r>
      <w:r>
        <w:rPr/>
        <w:t>les </w:t>
      </w:r>
      <w:r>
        <w:rPr>
          <w:spacing w:val="-3"/>
        </w:rPr>
        <w:t>enfants. Par l’adjonction d’un rayonnement </w:t>
      </w:r>
      <w:r>
        <w:rPr/>
        <w:t>dû </w:t>
      </w:r>
      <w:r>
        <w:rPr>
          <w:spacing w:val="-3"/>
        </w:rPr>
        <w:t>au Courant </w:t>
      </w:r>
      <w:r>
        <w:rPr/>
        <w:t>Porteur en Ligne (CPL) circulant dans les câbles électriques de tous </w:t>
      </w:r>
      <w:r>
        <w:rPr>
          <w:spacing w:val="-3"/>
        </w:rPr>
        <w:t>les </w:t>
      </w:r>
      <w:r>
        <w:rPr/>
        <w:t>bâtiments, il génère des champs électromagnétiques qui participent à </w:t>
      </w:r>
      <w:r>
        <w:rPr>
          <w:spacing w:val="-3"/>
        </w:rPr>
        <w:t>l’augmentation </w:t>
      </w:r>
      <w:r>
        <w:rPr/>
        <w:t>du brouillard électromagnétique. </w:t>
      </w:r>
      <w:r>
        <w:rPr>
          <w:spacing w:val="-7"/>
        </w:rPr>
        <w:t>Or, </w:t>
      </w:r>
      <w:r>
        <w:rPr/>
        <w:t>les décisions </w:t>
      </w:r>
      <w:r>
        <w:rPr>
          <w:spacing w:val="-3"/>
        </w:rPr>
        <w:t>réglementaires </w:t>
      </w:r>
      <w:r>
        <w:rPr/>
        <w:t>qui ont de </w:t>
      </w:r>
      <w:r>
        <w:rPr>
          <w:spacing w:val="-3"/>
        </w:rPr>
        <w:t>tels ef- </w:t>
      </w:r>
      <w:r>
        <w:rPr/>
        <w:t>fets sur </w:t>
      </w:r>
      <w:r>
        <w:rPr>
          <w:spacing w:val="-3"/>
        </w:rPr>
        <w:t>l’environnement </w:t>
      </w:r>
      <w:r>
        <w:rPr/>
        <w:t>doivent, en vertu de </w:t>
      </w:r>
      <w:r>
        <w:rPr>
          <w:spacing w:val="-4"/>
        </w:rPr>
        <w:t>l’article </w:t>
      </w:r>
      <w:r>
        <w:rPr/>
        <w:t>L. 123-19-1 du code de </w:t>
      </w:r>
      <w:r>
        <w:rPr>
          <w:spacing w:val="-3"/>
        </w:rPr>
        <w:t>l’environnement, </w:t>
      </w:r>
      <w:r>
        <w:rPr/>
        <w:t>être précédées d’une procédure de consultation du public </w:t>
      </w:r>
      <w:r>
        <w:rPr>
          <w:spacing w:val="-3"/>
        </w:rPr>
        <w:t>et les </w:t>
      </w:r>
      <w:r>
        <w:rPr/>
        <w:t>dispositions </w:t>
      </w:r>
      <w:r>
        <w:rPr>
          <w:spacing w:val="-3"/>
        </w:rPr>
        <w:t>réglementaires prévoyant </w:t>
      </w:r>
      <w:r>
        <w:rPr/>
        <w:t>le déploiement de </w:t>
      </w:r>
      <w:r>
        <w:rPr>
          <w:spacing w:val="-3"/>
        </w:rPr>
        <w:t>ces </w:t>
      </w:r>
      <w:r>
        <w:rPr/>
        <w:t>compteurs, à savoir les articles R. 341-4 </w:t>
      </w:r>
      <w:r>
        <w:rPr>
          <w:spacing w:val="-3"/>
        </w:rPr>
        <w:t>et </w:t>
      </w:r>
      <w:r>
        <w:rPr/>
        <w:t>R. 341-8 du code de </w:t>
      </w:r>
      <w:r>
        <w:rPr>
          <w:spacing w:val="-4"/>
        </w:rPr>
        <w:t>l’énergie, </w:t>
      </w:r>
      <w:r>
        <w:rPr>
          <w:spacing w:val="-6"/>
        </w:rPr>
        <w:t>n’ont </w:t>
      </w:r>
      <w:r>
        <w:rPr/>
        <w:t>pas été </w:t>
      </w:r>
      <w:r>
        <w:rPr>
          <w:spacing w:val="-3"/>
        </w:rPr>
        <w:t>précédées </w:t>
      </w:r>
      <w:r>
        <w:rPr/>
        <w:t>d’une telle pro- cédure.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1225" w:val="left" w:leader="none"/>
        </w:tabs>
        <w:spacing w:line="256" w:lineRule="exact" w:before="0" w:after="0"/>
        <w:ind w:left="1224" w:right="0" w:hanging="213"/>
        <w:jc w:val="both"/>
      </w:pPr>
      <w:r>
        <w:rPr/>
        <w:t>Non-conformité à la règlementation sur la sécurité des installations</w:t>
      </w:r>
      <w:r>
        <w:rPr>
          <w:spacing w:val="-22"/>
        </w:rPr>
        <w:t> </w:t>
      </w:r>
      <w:r>
        <w:rPr/>
        <w:t>électriques</w:t>
      </w:r>
    </w:p>
    <w:p>
      <w:pPr>
        <w:pStyle w:val="BodyText"/>
        <w:ind w:left="1012" w:right="106"/>
        <w:jc w:val="both"/>
      </w:pPr>
      <w:r>
        <w:rPr>
          <w:spacing w:val="-5"/>
        </w:rPr>
        <w:t>L’article </w:t>
      </w:r>
      <w:r>
        <w:rPr/>
        <w:t>51 du Règlement Sanitaire Départemental, arrêté </w:t>
      </w:r>
      <w:r>
        <w:rPr>
          <w:spacing w:val="-3"/>
        </w:rPr>
        <w:t>préfectoral, </w:t>
      </w:r>
      <w:r>
        <w:rPr/>
        <w:t>dont </w:t>
      </w:r>
      <w:r>
        <w:rPr>
          <w:spacing w:val="-3"/>
        </w:rPr>
        <w:t>l’application </w:t>
      </w:r>
      <w:r>
        <w:rPr/>
        <w:t>est sous la responsabilité </w:t>
      </w:r>
      <w:r>
        <w:rPr>
          <w:spacing w:val="-2"/>
        </w:rPr>
        <w:t>exclusive </w:t>
      </w:r>
      <w:r>
        <w:rPr/>
        <w:t>du Maire, exige que les installations électriques </w:t>
      </w:r>
      <w:r>
        <w:rPr>
          <w:spacing w:val="-2"/>
        </w:rPr>
        <w:t>soient conformes </w:t>
      </w:r>
      <w:r>
        <w:rPr/>
        <w:t>à la norme NF C 14-100. </w:t>
      </w:r>
      <w:r>
        <w:rPr>
          <w:spacing w:val="-7"/>
        </w:rPr>
        <w:t>Or, </w:t>
      </w:r>
      <w:r>
        <w:rPr/>
        <w:t>les condi- tions</w:t>
      </w:r>
      <w:r>
        <w:rPr>
          <w:spacing w:val="-7"/>
        </w:rPr>
        <w:t> </w:t>
      </w:r>
      <w:r>
        <w:rPr/>
        <w:t>de</w:t>
      </w:r>
      <w:r>
        <w:rPr>
          <w:spacing w:val="-13"/>
        </w:rPr>
        <w:t> </w:t>
      </w:r>
      <w:r>
        <w:rPr/>
        <w:t>pose</w:t>
      </w:r>
      <w:r>
        <w:rPr>
          <w:spacing w:val="-12"/>
        </w:rPr>
        <w:t> </w:t>
      </w:r>
      <w:r>
        <w:rPr/>
        <w:t>de</w:t>
      </w:r>
      <w:r>
        <w:rPr>
          <w:spacing w:val="-9"/>
        </w:rPr>
        <w:t> </w:t>
      </w:r>
      <w:r>
        <w:rPr/>
        <w:t>ces</w:t>
      </w:r>
      <w:r>
        <w:rPr>
          <w:spacing w:val="-6"/>
        </w:rPr>
        <w:t> </w:t>
      </w:r>
      <w:r>
        <w:rPr>
          <w:spacing w:val="-3"/>
        </w:rPr>
        <w:t>compteurs</w:t>
      </w:r>
      <w:r>
        <w:rPr>
          <w:spacing w:val="-7"/>
        </w:rPr>
        <w:t> </w:t>
      </w:r>
      <w:r>
        <w:rPr/>
        <w:t>se</w:t>
      </w:r>
      <w:r>
        <w:rPr>
          <w:spacing w:val="-8"/>
        </w:rPr>
        <w:t> </w:t>
      </w:r>
      <w:r>
        <w:rPr>
          <w:spacing w:val="-4"/>
        </w:rPr>
        <w:t>font</w:t>
      </w:r>
      <w:r>
        <w:rPr>
          <w:spacing w:val="-7"/>
        </w:rPr>
        <w:t> </w:t>
      </w:r>
      <w:r>
        <w:rPr>
          <w:spacing w:val="-3"/>
        </w:rPr>
        <w:t>parfois</w:t>
      </w:r>
      <w:r>
        <w:rPr>
          <w:spacing w:val="-7"/>
        </w:rPr>
        <w:t> </w:t>
      </w:r>
      <w:r>
        <w:rPr>
          <w:spacing w:val="-3"/>
        </w:rPr>
        <w:t>en </w:t>
      </w:r>
      <w:r>
        <w:rPr/>
        <w:t>non-conformité</w:t>
      </w:r>
      <w:r>
        <w:rPr>
          <w:spacing w:val="-13"/>
        </w:rPr>
        <w:t> </w:t>
      </w:r>
      <w:r>
        <w:rPr/>
        <w:t>avec</w:t>
      </w:r>
      <w:r>
        <w:rPr>
          <w:spacing w:val="-9"/>
        </w:rPr>
        <w:t> </w:t>
      </w:r>
      <w:r>
        <w:rPr/>
        <w:t>cette</w:t>
      </w:r>
      <w:r>
        <w:rPr>
          <w:spacing w:val="-9"/>
        </w:rPr>
        <w:t> </w:t>
      </w:r>
      <w:r>
        <w:rPr/>
        <w:t>Norme</w:t>
      </w:r>
      <w:r>
        <w:rPr>
          <w:spacing w:val="-8"/>
        </w:rPr>
        <w:t> </w:t>
      </w:r>
      <w:r>
        <w:rPr/>
        <w:t>NF</w:t>
      </w:r>
      <w:r>
        <w:rPr>
          <w:spacing w:val="-9"/>
        </w:rPr>
        <w:t> </w:t>
      </w:r>
      <w:r>
        <w:rPr/>
        <w:t>C</w:t>
      </w:r>
      <w:r>
        <w:rPr>
          <w:spacing w:val="-8"/>
        </w:rPr>
        <w:t> </w:t>
      </w:r>
      <w:r>
        <w:rPr/>
        <w:t>14-100,</w:t>
      </w:r>
      <w:r>
        <w:rPr>
          <w:spacing w:val="-9"/>
        </w:rPr>
        <w:t> </w:t>
      </w:r>
      <w:r>
        <w:rPr/>
        <w:t>notamment</w:t>
      </w:r>
      <w:r>
        <w:rPr>
          <w:spacing w:val="-11"/>
        </w:rPr>
        <w:t> </w:t>
      </w:r>
      <w:r>
        <w:rPr/>
        <w:t>pour ce qui concerne la </w:t>
      </w:r>
      <w:r>
        <w:rPr>
          <w:spacing w:val="-2"/>
        </w:rPr>
        <w:t>prévention </w:t>
      </w:r>
      <w:r>
        <w:rPr/>
        <w:t>des risques d’incendie (panneaux en bois). La possibilité pour Enedis, de modifier à distance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puissance</w:t>
      </w:r>
      <w:r>
        <w:rPr>
          <w:spacing w:val="-14"/>
        </w:rPr>
        <w:t> </w:t>
      </w:r>
      <w:r>
        <w:rPr/>
        <w:t>souscrite</w:t>
      </w:r>
      <w:r>
        <w:rPr>
          <w:spacing w:val="-13"/>
        </w:rPr>
        <w:t> </w:t>
      </w:r>
      <w:r>
        <w:rPr/>
        <w:t>des</w:t>
      </w:r>
      <w:r>
        <w:rPr>
          <w:spacing w:val="-16"/>
        </w:rPr>
        <w:t> </w:t>
      </w:r>
      <w:r>
        <w:rPr/>
        <w:t>usagers,</w:t>
      </w:r>
      <w:r>
        <w:rPr>
          <w:spacing w:val="-14"/>
        </w:rPr>
        <w:t> </w:t>
      </w:r>
      <w:r>
        <w:rPr/>
        <w:t>contrevient</w:t>
      </w:r>
      <w:r>
        <w:rPr>
          <w:spacing w:val="-12"/>
        </w:rPr>
        <w:t> </w:t>
      </w:r>
      <w:r>
        <w:rPr/>
        <w:t>à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Norme</w:t>
      </w:r>
      <w:r>
        <w:rPr>
          <w:spacing w:val="-14"/>
        </w:rPr>
        <w:t> </w:t>
      </w:r>
      <w:r>
        <w:rPr/>
        <w:t>NF</w:t>
      </w:r>
      <w:r>
        <w:rPr>
          <w:spacing w:val="-14"/>
        </w:rPr>
        <w:t> </w:t>
      </w:r>
      <w:r>
        <w:rPr/>
        <w:t>C</w:t>
      </w:r>
      <w:r>
        <w:rPr>
          <w:spacing w:val="-13"/>
        </w:rPr>
        <w:t> </w:t>
      </w:r>
      <w:r>
        <w:rPr/>
        <w:t>15-100,</w:t>
      </w:r>
      <w:r>
        <w:rPr>
          <w:spacing w:val="-14"/>
        </w:rPr>
        <w:t> </w:t>
      </w:r>
      <w:r>
        <w:rPr/>
        <w:t>(vérification</w:t>
      </w:r>
      <w:r>
        <w:rPr>
          <w:spacing w:val="-12"/>
        </w:rPr>
        <w:t> </w:t>
      </w:r>
      <w:r>
        <w:rPr/>
        <w:t>et</w:t>
      </w:r>
      <w:r>
        <w:rPr>
          <w:spacing w:val="-16"/>
        </w:rPr>
        <w:t> </w:t>
      </w:r>
      <w:r>
        <w:rPr/>
        <w:t>mise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>
          <w:spacing w:val="-3"/>
        </w:rPr>
        <w:t>conformité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10"/>
        </w:rPr>
        <w:t> </w:t>
      </w:r>
      <w:r>
        <w:rPr/>
        <w:t>section</w:t>
      </w:r>
      <w:r>
        <w:rPr>
          <w:spacing w:val="-7"/>
        </w:rPr>
        <w:t> </w:t>
      </w:r>
      <w:r>
        <w:rPr/>
        <w:t>des</w:t>
      </w:r>
      <w:r>
        <w:rPr>
          <w:spacing w:val="-4"/>
        </w:rPr>
        <w:t> </w:t>
      </w:r>
      <w:r>
        <w:rPr/>
        <w:t>conducteurs).</w:t>
      </w:r>
      <w:r>
        <w:rPr>
          <w:spacing w:val="-4"/>
        </w:rPr>
        <w:t> </w:t>
      </w:r>
      <w:r>
        <w:rPr/>
        <w:t>Il</w:t>
      </w:r>
      <w:r>
        <w:rPr>
          <w:spacing w:val="-9"/>
        </w:rPr>
        <w:t> </w:t>
      </w:r>
      <w:r>
        <w:rPr/>
        <w:t>serait</w:t>
      </w:r>
      <w:r>
        <w:rPr>
          <w:spacing w:val="-7"/>
        </w:rPr>
        <w:t> </w:t>
      </w:r>
      <w:r>
        <w:rPr/>
        <w:t>opportun</w:t>
      </w:r>
      <w:r>
        <w:rPr>
          <w:spacing w:val="-5"/>
        </w:rPr>
        <w:t> </w:t>
      </w:r>
      <w:r>
        <w:rPr>
          <w:spacing w:val="-3"/>
        </w:rPr>
        <w:t>qu’un</w:t>
      </w:r>
      <w:r>
        <w:rPr>
          <w:spacing w:val="-4"/>
        </w:rPr>
        <w:t> </w:t>
      </w:r>
      <w:r>
        <w:rPr/>
        <w:t>arrêté</w:t>
      </w:r>
      <w:r>
        <w:rPr>
          <w:spacing w:val="-10"/>
        </w:rPr>
        <w:t> </w:t>
      </w:r>
      <w:r>
        <w:rPr/>
        <w:t>du</w:t>
      </w:r>
      <w:r>
        <w:rPr>
          <w:spacing w:val="-7"/>
        </w:rPr>
        <w:t> </w:t>
      </w:r>
      <w:r>
        <w:rPr/>
        <w:t>maire</w:t>
      </w:r>
      <w:r>
        <w:rPr>
          <w:spacing w:val="-10"/>
        </w:rPr>
        <w:t> </w:t>
      </w:r>
      <w:r>
        <w:rPr/>
        <w:t>exige</w:t>
      </w:r>
      <w:r>
        <w:rPr>
          <w:spacing w:val="-5"/>
        </w:rPr>
        <w:t> </w:t>
      </w:r>
      <w:r>
        <w:rPr/>
        <w:t>le</w:t>
      </w:r>
      <w:r>
        <w:rPr>
          <w:spacing w:val="-10"/>
        </w:rPr>
        <w:t> </w:t>
      </w:r>
      <w:r>
        <w:rPr/>
        <w:t>strict</w:t>
      </w:r>
      <w:r>
        <w:rPr>
          <w:spacing w:val="-7"/>
        </w:rPr>
        <w:t> </w:t>
      </w:r>
      <w:r>
        <w:rPr/>
        <w:t>respect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3"/>
        </w:rPr>
        <w:t>règlementation </w:t>
      </w:r>
      <w:r>
        <w:rPr/>
        <w:t>et des normes de </w:t>
      </w:r>
      <w:r>
        <w:rPr>
          <w:spacing w:val="-3"/>
        </w:rPr>
        <w:t>prévention </w:t>
      </w:r>
      <w:r>
        <w:rPr/>
        <w:t>et de sécurité par </w:t>
      </w:r>
      <w:r>
        <w:rPr>
          <w:spacing w:val="-3"/>
        </w:rPr>
        <w:t>les </w:t>
      </w:r>
      <w:r>
        <w:rPr/>
        <w:t>entreprises en </w:t>
      </w:r>
      <w:r>
        <w:rPr>
          <w:spacing w:val="-3"/>
        </w:rPr>
        <w:t>charge </w:t>
      </w:r>
      <w:r>
        <w:rPr/>
        <w:t>des installations.</w:t>
      </w:r>
    </w:p>
    <w:p>
      <w:pPr>
        <w:pStyle w:val="BodyText"/>
        <w:spacing w:before="1"/>
      </w:pPr>
    </w:p>
    <w:p>
      <w:pPr>
        <w:pStyle w:val="BodyText"/>
        <w:ind w:left="1012"/>
      </w:pPr>
      <w:r>
        <w:rPr/>
        <w:t>Aussi, je vous invite à organiser dès que possible, au choix ou en totalité :</w:t>
      </w:r>
    </w:p>
    <w:p>
      <w:pPr>
        <w:pStyle w:val="ListParagraph"/>
        <w:numPr>
          <w:ilvl w:val="0"/>
          <w:numId w:val="2"/>
        </w:numPr>
        <w:tabs>
          <w:tab w:pos="1372" w:val="left" w:leader="none"/>
          <w:tab w:pos="1373" w:val="left" w:leader="none"/>
        </w:tabs>
        <w:spacing w:line="240" w:lineRule="auto" w:before="1" w:after="0"/>
        <w:ind w:left="1372" w:right="110" w:hanging="360"/>
        <w:jc w:val="left"/>
        <w:rPr>
          <w:sz w:val="21"/>
        </w:rPr>
      </w:pPr>
      <w:r>
        <w:rPr>
          <w:sz w:val="21"/>
        </w:rPr>
        <w:t>Une délibération du Conseil Municipal refusant le déclassement des </w:t>
      </w:r>
      <w:r>
        <w:rPr>
          <w:spacing w:val="-3"/>
          <w:sz w:val="21"/>
        </w:rPr>
        <w:t>compteurs existants et </w:t>
      </w:r>
      <w:r>
        <w:rPr>
          <w:sz w:val="21"/>
        </w:rPr>
        <w:t>interdisant leur élimination</w:t>
      </w:r>
      <w:r>
        <w:rPr>
          <w:spacing w:val="-1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1372" w:val="left" w:leader="none"/>
          <w:tab w:pos="1373" w:val="left" w:leader="none"/>
        </w:tabs>
        <w:spacing w:line="240" w:lineRule="auto" w:before="0" w:after="0"/>
        <w:ind w:left="1372" w:right="116" w:hanging="360"/>
        <w:jc w:val="left"/>
        <w:rPr>
          <w:sz w:val="21"/>
        </w:rPr>
      </w:pPr>
      <w:r>
        <w:rPr>
          <w:sz w:val="21"/>
        </w:rPr>
        <w:t>Un</w:t>
      </w:r>
      <w:r>
        <w:rPr>
          <w:spacing w:val="-5"/>
          <w:sz w:val="21"/>
        </w:rPr>
        <w:t> </w:t>
      </w:r>
      <w:r>
        <w:rPr>
          <w:sz w:val="21"/>
        </w:rPr>
        <w:t>arrêté</w:t>
      </w:r>
      <w:r>
        <w:rPr>
          <w:spacing w:val="-9"/>
          <w:sz w:val="21"/>
        </w:rPr>
        <w:t> </w:t>
      </w:r>
      <w:r>
        <w:rPr>
          <w:sz w:val="21"/>
        </w:rPr>
        <w:t>du</w:t>
      </w:r>
      <w:r>
        <w:rPr>
          <w:spacing w:val="-7"/>
          <w:sz w:val="21"/>
        </w:rPr>
        <w:t> </w:t>
      </w:r>
      <w:r>
        <w:rPr>
          <w:sz w:val="21"/>
        </w:rPr>
        <w:t>Maire</w:t>
      </w:r>
      <w:r>
        <w:rPr>
          <w:spacing w:val="-9"/>
          <w:sz w:val="21"/>
        </w:rPr>
        <w:t> </w:t>
      </w:r>
      <w:r>
        <w:rPr>
          <w:sz w:val="21"/>
        </w:rPr>
        <w:t>suspendant</w:t>
      </w:r>
      <w:r>
        <w:rPr>
          <w:spacing w:val="-3"/>
          <w:sz w:val="21"/>
        </w:rPr>
        <w:t> </w:t>
      </w:r>
      <w:r>
        <w:rPr>
          <w:sz w:val="21"/>
        </w:rPr>
        <w:t>le</w:t>
      </w:r>
      <w:r>
        <w:rPr>
          <w:spacing w:val="-9"/>
          <w:sz w:val="21"/>
        </w:rPr>
        <w:t> </w:t>
      </w:r>
      <w:r>
        <w:rPr>
          <w:sz w:val="21"/>
        </w:rPr>
        <w:t>déploiement</w:t>
      </w:r>
      <w:r>
        <w:rPr>
          <w:spacing w:val="-7"/>
          <w:sz w:val="21"/>
        </w:rPr>
        <w:t> </w:t>
      </w:r>
      <w:r>
        <w:rPr>
          <w:sz w:val="21"/>
        </w:rPr>
        <w:t>du</w:t>
      </w:r>
      <w:r>
        <w:rPr>
          <w:spacing w:val="-4"/>
          <w:sz w:val="21"/>
        </w:rPr>
        <w:t> </w:t>
      </w:r>
      <w:r>
        <w:rPr>
          <w:spacing w:val="-3"/>
          <w:sz w:val="21"/>
        </w:rPr>
        <w:t>compteur</w:t>
      </w:r>
      <w:r>
        <w:rPr>
          <w:spacing w:val="-6"/>
          <w:sz w:val="21"/>
        </w:rPr>
        <w:t> </w:t>
      </w:r>
      <w:r>
        <w:rPr>
          <w:sz w:val="21"/>
        </w:rPr>
        <w:t>Linky</w:t>
      </w:r>
      <w:r>
        <w:rPr>
          <w:spacing w:val="-4"/>
          <w:sz w:val="21"/>
        </w:rPr>
        <w:t> </w:t>
      </w:r>
      <w:r>
        <w:rPr>
          <w:sz w:val="21"/>
        </w:rPr>
        <w:t>sur</w:t>
      </w:r>
      <w:r>
        <w:rPr>
          <w:spacing w:val="-6"/>
          <w:sz w:val="21"/>
        </w:rPr>
        <w:t> </w:t>
      </w:r>
      <w:r>
        <w:rPr>
          <w:sz w:val="21"/>
        </w:rPr>
        <w:t>la</w:t>
      </w:r>
      <w:r>
        <w:rPr>
          <w:spacing w:val="-5"/>
          <w:sz w:val="21"/>
        </w:rPr>
        <w:t> </w:t>
      </w:r>
      <w:r>
        <w:rPr>
          <w:sz w:val="21"/>
        </w:rPr>
        <w:t>Commune</w:t>
      </w:r>
      <w:r>
        <w:rPr>
          <w:spacing w:val="-9"/>
          <w:sz w:val="21"/>
        </w:rPr>
        <w:t> </w:t>
      </w:r>
      <w:r>
        <w:rPr>
          <w:spacing w:val="-3"/>
          <w:sz w:val="21"/>
        </w:rPr>
        <w:t>tant</w:t>
      </w:r>
      <w:r>
        <w:rPr>
          <w:spacing w:val="-7"/>
          <w:sz w:val="21"/>
        </w:rPr>
        <w:t> </w:t>
      </w:r>
      <w:r>
        <w:rPr>
          <w:sz w:val="21"/>
        </w:rPr>
        <w:t>que</w:t>
      </w:r>
      <w:r>
        <w:rPr>
          <w:spacing w:val="-5"/>
          <w:sz w:val="21"/>
        </w:rPr>
        <w:t> </w:t>
      </w:r>
      <w:r>
        <w:rPr>
          <w:sz w:val="21"/>
        </w:rPr>
        <w:t>la</w:t>
      </w:r>
      <w:r>
        <w:rPr>
          <w:spacing w:val="-13"/>
          <w:sz w:val="21"/>
        </w:rPr>
        <w:t> </w:t>
      </w:r>
      <w:r>
        <w:rPr>
          <w:sz w:val="21"/>
        </w:rPr>
        <w:t>CNIL</w:t>
      </w:r>
      <w:r>
        <w:rPr>
          <w:spacing w:val="-5"/>
          <w:sz w:val="21"/>
        </w:rPr>
        <w:t> </w:t>
      </w:r>
      <w:r>
        <w:rPr>
          <w:sz w:val="21"/>
        </w:rPr>
        <w:t>ne</w:t>
      </w:r>
      <w:r>
        <w:rPr>
          <w:spacing w:val="-5"/>
          <w:sz w:val="21"/>
        </w:rPr>
        <w:t> </w:t>
      </w:r>
      <w:r>
        <w:rPr>
          <w:sz w:val="21"/>
        </w:rPr>
        <w:t>se</w:t>
      </w:r>
      <w:r>
        <w:rPr>
          <w:spacing w:val="-10"/>
          <w:sz w:val="21"/>
        </w:rPr>
        <w:t> </w:t>
      </w:r>
      <w:r>
        <w:rPr>
          <w:sz w:val="21"/>
        </w:rPr>
        <w:t>sera pas prononcée sur la demande de vérification </w:t>
      </w:r>
      <w:r>
        <w:rPr>
          <w:spacing w:val="-3"/>
          <w:sz w:val="21"/>
        </w:rPr>
        <w:t>formulée </w:t>
      </w:r>
      <w:r>
        <w:rPr>
          <w:sz w:val="21"/>
        </w:rPr>
        <w:t>par la Commune</w:t>
      </w:r>
      <w:r>
        <w:rPr>
          <w:spacing w:val="-9"/>
          <w:sz w:val="21"/>
        </w:rPr>
        <w:t> </w:t>
      </w:r>
      <w:r>
        <w:rPr>
          <w:sz w:val="21"/>
        </w:rPr>
        <w:t>;</w:t>
      </w:r>
    </w:p>
    <w:p>
      <w:pPr>
        <w:pStyle w:val="ListParagraph"/>
        <w:numPr>
          <w:ilvl w:val="0"/>
          <w:numId w:val="2"/>
        </w:numPr>
        <w:tabs>
          <w:tab w:pos="1372" w:val="left" w:leader="none"/>
          <w:tab w:pos="1373" w:val="left" w:leader="none"/>
        </w:tabs>
        <w:spacing w:line="240" w:lineRule="auto" w:before="0" w:after="0"/>
        <w:ind w:left="1372" w:right="116" w:hanging="360"/>
        <w:jc w:val="left"/>
        <w:rPr>
          <w:sz w:val="21"/>
        </w:rPr>
      </w:pPr>
      <w:r>
        <w:rPr>
          <w:sz w:val="21"/>
        </w:rPr>
        <w:t>Un arrêté du </w:t>
      </w:r>
      <w:r>
        <w:rPr>
          <w:spacing w:val="-3"/>
          <w:sz w:val="21"/>
        </w:rPr>
        <w:t>Maire </w:t>
      </w:r>
      <w:r>
        <w:rPr>
          <w:sz w:val="21"/>
        </w:rPr>
        <w:t>exigeant le respect des normes de </w:t>
      </w:r>
      <w:r>
        <w:rPr>
          <w:spacing w:val="-3"/>
          <w:sz w:val="21"/>
        </w:rPr>
        <w:t>prévention et </w:t>
      </w:r>
      <w:r>
        <w:rPr>
          <w:sz w:val="21"/>
        </w:rPr>
        <w:t>de sécurité dans l’installation des comp- teurs sur le territoire de la</w:t>
      </w:r>
      <w:r>
        <w:rPr>
          <w:spacing w:val="-11"/>
          <w:sz w:val="21"/>
        </w:rPr>
        <w:t> </w:t>
      </w:r>
      <w:r>
        <w:rPr>
          <w:sz w:val="21"/>
        </w:rPr>
        <w:t>Commune.</w:t>
      </w:r>
    </w:p>
    <w:p>
      <w:pPr>
        <w:pStyle w:val="ListParagraph"/>
        <w:numPr>
          <w:ilvl w:val="0"/>
          <w:numId w:val="2"/>
        </w:numPr>
        <w:tabs>
          <w:tab w:pos="1372" w:val="left" w:leader="none"/>
          <w:tab w:pos="1373" w:val="left" w:leader="none"/>
        </w:tabs>
        <w:spacing w:line="240" w:lineRule="auto" w:before="0" w:after="0"/>
        <w:ind w:left="1372" w:right="119" w:hanging="360"/>
        <w:jc w:val="left"/>
        <w:rPr>
          <w:sz w:val="21"/>
        </w:rPr>
      </w:pPr>
      <w:r>
        <w:rPr>
          <w:sz w:val="21"/>
        </w:rPr>
        <w:t>La tenue d’une réunion d’information publique avec le concours </w:t>
      </w:r>
      <w:r>
        <w:rPr>
          <w:spacing w:val="-3"/>
          <w:sz w:val="21"/>
        </w:rPr>
        <w:t>d’association </w:t>
      </w:r>
      <w:r>
        <w:rPr>
          <w:sz w:val="21"/>
        </w:rPr>
        <w:t>ou collectifs </w:t>
      </w:r>
      <w:r>
        <w:rPr>
          <w:spacing w:val="-2"/>
          <w:sz w:val="21"/>
        </w:rPr>
        <w:t>apportant </w:t>
      </w:r>
      <w:r>
        <w:rPr>
          <w:sz w:val="21"/>
        </w:rPr>
        <w:t>une </w:t>
      </w:r>
      <w:r>
        <w:rPr>
          <w:spacing w:val="-3"/>
          <w:sz w:val="21"/>
        </w:rPr>
        <w:t>ar- </w:t>
      </w:r>
      <w:r>
        <w:rPr>
          <w:sz w:val="21"/>
        </w:rPr>
        <w:t>gumentation </w:t>
      </w:r>
      <w:r>
        <w:rPr>
          <w:spacing w:val="-3"/>
          <w:sz w:val="21"/>
        </w:rPr>
        <w:t>contradictoire au discours</w:t>
      </w:r>
      <w:r>
        <w:rPr>
          <w:spacing w:val="8"/>
          <w:sz w:val="21"/>
        </w:rPr>
        <w:t> </w:t>
      </w:r>
      <w:r>
        <w:rPr>
          <w:sz w:val="21"/>
        </w:rPr>
        <w:t>d’Enedis</w:t>
      </w:r>
    </w:p>
    <w:p>
      <w:pPr>
        <w:pStyle w:val="ListParagraph"/>
        <w:numPr>
          <w:ilvl w:val="0"/>
          <w:numId w:val="2"/>
        </w:numPr>
        <w:tabs>
          <w:tab w:pos="1372" w:val="left" w:leader="none"/>
          <w:tab w:pos="1373" w:val="left" w:leader="none"/>
        </w:tabs>
        <w:spacing w:line="240" w:lineRule="auto" w:before="1" w:after="0"/>
        <w:ind w:left="1372" w:right="114" w:hanging="360"/>
        <w:jc w:val="left"/>
        <w:rPr>
          <w:sz w:val="21"/>
        </w:rPr>
      </w:pPr>
      <w:r>
        <w:rPr>
          <w:sz w:val="21"/>
        </w:rPr>
        <w:t>Une sommation à ENEDIS, et ses sous-traitants, de respecter la volonté de ceux qui désirent refuser </w:t>
      </w:r>
      <w:r>
        <w:rPr>
          <w:spacing w:val="-3"/>
          <w:sz w:val="21"/>
        </w:rPr>
        <w:t>cette </w:t>
      </w:r>
      <w:r>
        <w:rPr>
          <w:sz w:val="21"/>
        </w:rPr>
        <w:t>installation dans le respect de leurs droits et</w:t>
      </w:r>
      <w:r>
        <w:rPr>
          <w:spacing w:val="-9"/>
          <w:sz w:val="21"/>
        </w:rPr>
        <w:t> </w:t>
      </w:r>
      <w:r>
        <w:rPr>
          <w:spacing w:val="-3"/>
          <w:sz w:val="21"/>
        </w:rPr>
        <w:t>contrats.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12"/>
      </w:pPr>
      <w:r>
        <w:rPr/>
        <w:t>Me plaçant dans cette attente, je vous prie de recevoir, Madame, Monsieur le Maire, Mesdames et Messieurs les Conseillers Municipaux, mes sincères salutations.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before="1"/>
        <w:ind w:left="1012"/>
      </w:pPr>
      <w:r>
        <w:rPr>
          <w:color w:val="BEBEBE"/>
        </w:rPr>
        <w:t>Signature</w:t>
      </w:r>
    </w:p>
    <w:sectPr>
      <w:pgSz w:w="11910" w:h="16840"/>
      <w:pgMar w:header="0" w:footer="739" w:top="800" w:bottom="920" w:left="1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75pt;margin-top:793.863831pt;width:20.85pt;height:13.45pt;mso-position-horizontal-relative:page;mso-position-vertical-relative:page;z-index:-15787520" type="#_x0000_t202" filled="false" stroked="false">
          <v:textbox inset="0,0,0,0">
            <w:txbxContent>
              <w:p>
                <w:pPr>
                  <w:spacing w:before="7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/2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372" w:hanging="360"/>
      </w:pPr>
      <w:rPr>
        <w:rFonts w:hint="default" w:ascii="Symbol" w:hAnsi="Symbol" w:eastAsia="Symbol" w:cs="Symbol"/>
        <w:w w:val="100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318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257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196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135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074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12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51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90" w:hanging="360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24" w:hanging="213"/>
        <w:jc w:val="left"/>
      </w:pPr>
      <w:rPr>
        <w:rFonts w:hint="default" w:ascii="Calibri" w:hAnsi="Calibri" w:eastAsia="Calibri" w:cs="Calibri"/>
        <w:b/>
        <w:bCs/>
        <w:w w:val="100"/>
        <w:sz w:val="21"/>
        <w:szCs w:val="21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174" w:hanging="21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129" w:hanging="21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084" w:hanging="21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39" w:hanging="21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94" w:hanging="21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948" w:hanging="21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903" w:hanging="21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858" w:hanging="213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224" w:hanging="213"/>
      <w:jc w:val="both"/>
      <w:outlineLvl w:val="1"/>
    </w:pPr>
    <w:rPr>
      <w:rFonts w:ascii="Calibri" w:hAnsi="Calibri" w:eastAsia="Calibri" w:cs="Calibri"/>
      <w:b/>
      <w:bCs/>
      <w:sz w:val="21"/>
      <w:szCs w:val="21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224" w:hanging="213"/>
      <w:jc w:val="both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 linky var et paca</dc:creator>
  <dc:title>NOM - Prénom :</dc:title>
  <dcterms:created xsi:type="dcterms:W3CDTF">2020-09-24T21:20:30Z</dcterms:created>
  <dcterms:modified xsi:type="dcterms:W3CDTF">2020-09-24T21:20:30Z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2020-09-24T00:00:00Z</vt:filetime>
  </property>
</Properties>
</file>